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Initiating FAIR geothermal data in Indonesia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240" w:lineRule="auto"/>
        <w:jc w:val="center"/>
        <w:rPr>
          <w:color w:val="000000"/>
          <w:sz w:val="20"/>
          <w:szCs w:val="20"/>
          <w:highlight w:val="yellow"/>
        </w:rPr>
      </w:pPr>
      <w:r w:rsidDel="00000000" w:rsidR="00000000" w:rsidRPr="00000000">
        <w:rPr>
          <w:sz w:val="20"/>
          <w:szCs w:val="20"/>
          <w:rtl w:val="0"/>
        </w:rPr>
        <w:t xml:space="preserve">Dasapta E. Irawan</w:t>
      </w:r>
      <w:r w:rsidDel="00000000" w:rsidR="00000000" w:rsidRPr="00000000">
        <w:rPr>
          <w:color w:val="000000"/>
          <w:sz w:val="20"/>
          <w:szCs w:val="20"/>
          <w:rtl w:val="0"/>
        </w:rPr>
        <w:t xml:space="preserve">, </w:t>
      </w:r>
      <w:r w:rsidDel="00000000" w:rsidR="00000000" w:rsidRPr="00000000">
        <w:rPr>
          <w:sz w:val="20"/>
          <w:szCs w:val="20"/>
          <w:rtl w:val="0"/>
        </w:rPr>
        <w:t xml:space="preserve">Arif Susanto, Suryantini, and Niniek R. Herdianita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Rule="auto"/>
        <w:jc w:val="center"/>
        <w:rPr>
          <w:color w:val="000000"/>
        </w:rPr>
      </w:pPr>
      <w:r w:rsidDel="00000000" w:rsidR="00000000" w:rsidRPr="00000000">
        <w:rPr>
          <w:rtl w:val="0"/>
        </w:rPr>
        <w:t xml:space="preserve">Faculty of Earth Sciences and Technology, Institut Teknologi Bandung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jc w:val="center"/>
        <w:rPr>
          <w:color w:val="000000"/>
        </w:rPr>
      </w:pPr>
      <w:hyperlink r:id="rId7">
        <w:r w:rsidDel="00000000" w:rsidR="00000000" w:rsidRPr="00000000">
          <w:rPr>
            <w:color w:val="1155cc"/>
            <w:u w:val="single"/>
            <w:rtl w:val="0"/>
          </w:rPr>
          <w:t xml:space="preserve">r-win@office.itb.ac.id</w:t>
        </w:r>
      </w:hyperlink>
      <w:r w:rsidDel="00000000" w:rsidR="00000000" w:rsidRPr="00000000">
        <w:rPr>
          <w:color w:val="000000"/>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Keywords:</w:t>
      </w:r>
      <w:r w:rsidDel="00000000" w:rsidR="00000000" w:rsidRPr="00000000">
        <w:rPr>
          <w:rtl w:val="0"/>
        </w:rPr>
        <w:t xml:space="preserve"> open data, FAIR data, data sharing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ABSTRACT </w:t>
      </w:r>
    </w:p>
    <w:p w:rsidR="00000000" w:rsidDel="00000000" w:rsidP="00000000" w:rsidRDefault="00000000" w:rsidRPr="00000000" w14:paraId="00000009">
      <w:pPr>
        <w:rPr/>
      </w:pPr>
      <w:r w:rsidDel="00000000" w:rsidR="00000000" w:rsidRPr="00000000">
        <w:rPr>
          <w:rtl w:val="0"/>
        </w:rPr>
        <w:t xml:space="preserve">One of the main keys to scientific development is data availability. Not only is the data easily discovered and downloaded, there's also needs for the data to be easily reused. Geothermal researchers, research institutions and industries are the three main stakeholders to foster data sharing and data reuse. Very expensive deep well datasets as well as advanced logging datasets are very important not only for exploitation purposes but also for the community involved, e.g., for regional planning or common environmental analyses. In data sharing, we have four principles of F.A.I.R data. Principle 1 Findable: data uploaded to open repository with proper data documentations and data schema, Principle 2 Accessible: removed access restrictions such as user id and password for easy downloads. In case of data from commercial entities, embargoed data is permitted with a clear embargo duration and data request procedure, Principle 3 Interoperable: all data must be prepared in a manner for straightforward data exchange between platforms, Principle 4 Reusable: all data must be submitted using common conventional file format, preferably text-based file (e.g., `csv` or `txt`) therefore it can be analyzed using various software and hardware. The fact that geothermal industries are packed with for-profit motivations and capital intensive would give even more reasons to embrace data sharing. It would be a good way for them to share their role in supporting society. The contributions from multiple stakeholders are the most essential part in science development. In the context of the commercial industry, data sharing is a form of corporate social responsibility (CSR). It shouldn't be defined only as giving out funding to support local communities.</w:t>
      </w:r>
    </w:p>
    <w:p w:rsidR="00000000" w:rsidDel="00000000" w:rsidP="00000000" w:rsidRDefault="00000000" w:rsidRPr="00000000" w14:paraId="0000000A">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Style w:val="Heading1"/>
        <w:rPr>
          <w:color w:val="0000ff"/>
        </w:rPr>
      </w:pPr>
      <w:r w:rsidDel="00000000" w:rsidR="00000000" w:rsidRPr="00000000">
        <w:rPr>
          <w:rtl w:val="0"/>
        </w:rPr>
        <w:t xml:space="preserve">1. INTRODUCTION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One of the main keys to scientific development is data availability</w:t>
      </w:r>
      <w:r w:rsidDel="00000000" w:rsidR="00000000" w:rsidRPr="00000000">
        <w:rPr>
          <w:vertAlign w:val="superscript"/>
          <w:rtl w:val="0"/>
        </w:rPr>
        <w:t xml:space="preserve">1</w:t>
      </w:r>
      <w:r w:rsidDel="00000000" w:rsidR="00000000" w:rsidRPr="00000000">
        <w:rPr>
          <w:rtl w:val="0"/>
        </w:rPr>
        <w:t xml:space="preserve">. Not only is the data easily discovered and downloaded, there's also a need for the data to be easily reused</w:t>
      </w:r>
      <w:r w:rsidDel="00000000" w:rsidR="00000000" w:rsidRPr="00000000">
        <w:rPr>
          <w:vertAlign w:val="superscript"/>
          <w:rtl w:val="0"/>
        </w:rPr>
        <w:t xml:space="preserve">2</w:t>
      </w:r>
      <w:r w:rsidDel="00000000" w:rsidR="00000000" w:rsidRPr="00000000">
        <w:rPr>
          <w:rtl w:val="0"/>
        </w:rPr>
        <w:t xml:space="preserve">. Geothermal researchers, research institutions and industries are the three main stakeholders to foster data sharing and data reuse</w:t>
      </w:r>
      <w:r w:rsidDel="00000000" w:rsidR="00000000" w:rsidRPr="00000000">
        <w:rPr>
          <w:vertAlign w:val="superscript"/>
          <w:rtl w:val="0"/>
        </w:rPr>
        <w:t xml:space="preserve">34</w:t>
      </w:r>
      <w:r w:rsidDel="00000000" w:rsidR="00000000" w:rsidRPr="00000000">
        <w:rPr>
          <w:rtl w:val="0"/>
        </w:rPr>
        <w:t xml:space="preserve">, as subsurface data are very expensive to get, especially deep well datasets. However, such data are not only needed for geothermal exploration and exploitation itself, but they are also important for regional planning or common environmental analyses. Provincial and local level governments are lacking thematic spatial datasets to help them make regional development plans that could lead to disasters, e.g., planning a settlement area which is prone to tsunamis or has potential of mud volcano build ups.   </w:t>
      </w:r>
    </w:p>
    <w:p w:rsidR="00000000" w:rsidDel="00000000" w:rsidP="00000000" w:rsidRDefault="00000000" w:rsidRPr="00000000" w14:paraId="0000000D">
      <w:pPr>
        <w:rPr/>
      </w:pPr>
      <w:r w:rsidDel="00000000" w:rsidR="00000000" w:rsidRPr="00000000">
        <w:rPr>
          <w:rtl w:val="0"/>
        </w:rPr>
        <w:t xml:space="preserve">To tackle such problems, a data sharing policy is needed. In this paper, we are proposing a model of data sharing among geothermal stakeholders, to bring more benefit for the society. Table 1 shows examples of data types, funders, and beneficiaries.</w:t>
      </w:r>
    </w:p>
    <w:p w:rsidR="00000000" w:rsidDel="00000000" w:rsidP="00000000" w:rsidRDefault="00000000" w:rsidRPr="00000000" w14:paraId="0000000E">
      <w:pPr>
        <w:rPr/>
      </w:pPr>
      <w:r w:rsidDel="00000000" w:rsidR="00000000" w:rsidRPr="00000000">
        <w:rPr>
          <w:b w:val="1"/>
          <w:color w:val="0000ff"/>
          <w:rtl w:val="0"/>
        </w:rPr>
        <w:t xml:space="preserve">Table 1: Examples data types, funders, direct and extended beneficiary of the data</w:t>
      </w:r>
      <w:r w:rsidDel="00000000" w:rsidR="00000000" w:rsidRPr="00000000">
        <w:rPr>
          <w:rtl w:val="0"/>
        </w:rPr>
      </w:r>
    </w:p>
    <w:tbl>
      <w:tblPr>
        <w:tblStyle w:val="Table1"/>
        <w:tblW w:w="951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63"/>
        <w:gridCol w:w="1817"/>
        <w:gridCol w:w="1914"/>
        <w:gridCol w:w="2566"/>
        <w:gridCol w:w="2455"/>
        <w:tblGridChange w:id="0">
          <w:tblGrid>
            <w:gridCol w:w="763"/>
            <w:gridCol w:w="1817"/>
            <w:gridCol w:w="1914"/>
            <w:gridCol w:w="2566"/>
            <w:gridCol w:w="2455"/>
          </w:tblGrid>
        </w:tblGridChange>
      </w:tblGrid>
      <w:tr>
        <w:trPr>
          <w:trHeight w:val="31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F">
            <w:pPr>
              <w:widowControl w:val="0"/>
              <w:spacing w:after="0" w:line="276" w:lineRule="auto"/>
              <w:jc w:val="center"/>
              <w:rPr>
                <w:rFonts w:ascii="Arial" w:cs="Arial" w:eastAsia="Arial" w:hAnsi="Arial"/>
                <w:sz w:val="20"/>
                <w:szCs w:val="20"/>
              </w:rPr>
            </w:pPr>
            <w:r w:rsidDel="00000000" w:rsidR="00000000" w:rsidRPr="00000000">
              <w:rPr>
                <w:b w:val="1"/>
                <w:rtl w:val="0"/>
              </w:rPr>
              <w:t xml:space="preserve">No</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0">
            <w:pPr>
              <w:widowControl w:val="0"/>
              <w:spacing w:after="0" w:line="276" w:lineRule="auto"/>
              <w:jc w:val="left"/>
              <w:rPr>
                <w:rFonts w:ascii="Arial" w:cs="Arial" w:eastAsia="Arial" w:hAnsi="Arial"/>
                <w:sz w:val="20"/>
                <w:szCs w:val="20"/>
              </w:rPr>
            </w:pPr>
            <w:r w:rsidDel="00000000" w:rsidR="00000000" w:rsidRPr="00000000">
              <w:rPr>
                <w:b w:val="1"/>
                <w:rtl w:val="0"/>
              </w:rPr>
              <w:t xml:space="preserve">Example of data types</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1">
            <w:pPr>
              <w:widowControl w:val="0"/>
              <w:spacing w:after="0" w:line="276" w:lineRule="auto"/>
              <w:jc w:val="left"/>
              <w:rPr>
                <w:rFonts w:ascii="Arial" w:cs="Arial" w:eastAsia="Arial" w:hAnsi="Arial"/>
                <w:sz w:val="20"/>
                <w:szCs w:val="20"/>
              </w:rPr>
            </w:pPr>
            <w:r w:rsidDel="00000000" w:rsidR="00000000" w:rsidRPr="00000000">
              <w:rPr>
                <w:b w:val="1"/>
                <w:rtl w:val="0"/>
              </w:rPr>
              <w:t xml:space="preserve">Funders</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2">
            <w:pPr>
              <w:widowControl w:val="0"/>
              <w:spacing w:after="0" w:line="276" w:lineRule="auto"/>
              <w:jc w:val="left"/>
              <w:rPr>
                <w:rFonts w:ascii="Arial" w:cs="Arial" w:eastAsia="Arial" w:hAnsi="Arial"/>
                <w:sz w:val="20"/>
                <w:szCs w:val="20"/>
              </w:rPr>
            </w:pPr>
            <w:r w:rsidDel="00000000" w:rsidR="00000000" w:rsidRPr="00000000">
              <w:rPr>
                <w:b w:val="1"/>
                <w:rtl w:val="0"/>
              </w:rPr>
              <w:t xml:space="preserve">Direct beneficiary</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after="0" w:line="276" w:lineRule="auto"/>
              <w:jc w:val="left"/>
              <w:rPr>
                <w:rFonts w:ascii="Arial" w:cs="Arial" w:eastAsia="Arial" w:hAnsi="Arial"/>
                <w:sz w:val="20"/>
                <w:szCs w:val="20"/>
              </w:rPr>
            </w:pPr>
            <w:r w:rsidDel="00000000" w:rsidR="00000000" w:rsidRPr="00000000">
              <w:rPr>
                <w:b w:val="1"/>
                <w:rtl w:val="0"/>
              </w:rPr>
              <w:t xml:space="preserve">Extended beneficiary</w:t>
            </w:r>
            <w:r w:rsidDel="00000000" w:rsidR="00000000" w:rsidRPr="00000000">
              <w:rPr>
                <w:rtl w:val="0"/>
              </w:rPr>
            </w:r>
          </w:p>
        </w:tc>
      </w:tr>
      <w:tr>
        <w:trPr>
          <w:trHeight w:val="315" w:hRule="atLeast"/>
        </w:trPr>
        <w:tc>
          <w:tcPr>
            <w:vMerge w:val="restart"/>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4">
            <w:pPr>
              <w:widowControl w:val="0"/>
              <w:spacing w:after="0" w:line="276" w:lineRule="auto"/>
              <w:jc w:val="center"/>
              <w:rPr/>
            </w:pPr>
            <w:r w:rsidDel="00000000" w:rsidR="00000000" w:rsidRPr="00000000">
              <w:rPr>
                <w:rtl w:val="0"/>
              </w:rPr>
              <w:t xml:space="preserve">1</w:t>
            </w:r>
          </w:p>
        </w:tc>
        <w:tc>
          <w:tcPr>
            <w:vMerge w:val="restart"/>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5">
            <w:pPr>
              <w:widowControl w:val="0"/>
              <w:spacing w:after="0" w:line="276" w:lineRule="auto"/>
              <w:jc w:val="left"/>
              <w:rPr/>
            </w:pPr>
            <w:r w:rsidDel="00000000" w:rsidR="00000000" w:rsidRPr="00000000">
              <w:rPr>
                <w:rtl w:val="0"/>
              </w:rPr>
              <w:t xml:space="preserve">Geological maps</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6">
            <w:pPr>
              <w:widowControl w:val="0"/>
              <w:spacing w:after="0" w:line="276" w:lineRule="auto"/>
              <w:jc w:val="left"/>
              <w:rPr>
                <w:rFonts w:ascii="Arial" w:cs="Arial" w:eastAsia="Arial" w:hAnsi="Arial"/>
                <w:sz w:val="20"/>
                <w:szCs w:val="20"/>
              </w:rPr>
            </w:pPr>
            <w:r w:rsidDel="00000000" w:rsidR="00000000" w:rsidRPr="00000000">
              <w:rPr>
                <w:rtl w:val="0"/>
              </w:rPr>
              <w:t xml:space="preserve">Government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7">
            <w:pPr>
              <w:widowControl w:val="0"/>
              <w:spacing w:after="0" w:line="276" w:lineRule="auto"/>
              <w:jc w:val="left"/>
              <w:rPr>
                <w:rFonts w:ascii="Arial" w:cs="Arial" w:eastAsia="Arial" w:hAnsi="Arial"/>
                <w:sz w:val="20"/>
                <w:szCs w:val="20"/>
              </w:rPr>
            </w:pPr>
            <w:r w:rsidDel="00000000" w:rsidR="00000000" w:rsidRPr="00000000">
              <w:rPr>
                <w:rtl w:val="0"/>
              </w:rPr>
              <w:t xml:space="preserve">related governmental bodies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8">
            <w:pPr>
              <w:widowControl w:val="0"/>
              <w:spacing w:after="0" w:line="276" w:lineRule="auto"/>
              <w:jc w:val="left"/>
              <w:rPr>
                <w:rFonts w:ascii="Arial" w:cs="Arial" w:eastAsia="Arial" w:hAnsi="Arial"/>
                <w:sz w:val="20"/>
                <w:szCs w:val="20"/>
              </w:rPr>
            </w:pPr>
            <w:r w:rsidDel="00000000" w:rsidR="00000000" w:rsidRPr="00000000">
              <w:rPr>
                <w:rtl w:val="0"/>
              </w:rPr>
              <w:t xml:space="preserve">wider governmental bodies</w:t>
            </w:r>
            <w:r w:rsidDel="00000000" w:rsidR="00000000" w:rsidRPr="00000000">
              <w:rPr>
                <w:rtl w:val="0"/>
              </w:rPr>
            </w:r>
          </w:p>
        </w:tc>
      </w:tr>
      <w:tr>
        <w:trPr>
          <w:trHeight w:val="495"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B">
            <w:pPr>
              <w:widowControl w:val="0"/>
              <w:spacing w:after="0" w:line="276" w:lineRule="auto"/>
              <w:jc w:val="left"/>
              <w:rPr>
                <w:rFonts w:ascii="Arial" w:cs="Arial" w:eastAsia="Arial" w:hAnsi="Arial"/>
                <w:sz w:val="20"/>
                <w:szCs w:val="20"/>
              </w:rPr>
            </w:pPr>
            <w:r w:rsidDel="00000000" w:rsidR="00000000" w:rsidRPr="00000000">
              <w:rPr>
                <w:rtl w:val="0"/>
              </w:rPr>
              <w:t xml:space="preserve">Private companies</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C">
            <w:pPr>
              <w:widowControl w:val="0"/>
              <w:spacing w:after="0" w:line="276" w:lineRule="auto"/>
              <w:jc w:val="left"/>
              <w:rPr>
                <w:rFonts w:ascii="Arial" w:cs="Arial" w:eastAsia="Arial" w:hAnsi="Arial"/>
                <w:sz w:val="20"/>
                <w:szCs w:val="20"/>
              </w:rPr>
            </w:pPr>
            <w:r w:rsidDel="00000000" w:rsidR="00000000" w:rsidRPr="00000000">
              <w:rPr>
                <w:rtl w:val="0"/>
              </w:rPr>
              <w:t xml:space="preserve">private companies who give the funding</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D">
            <w:pPr>
              <w:widowControl w:val="0"/>
              <w:spacing w:after="0" w:line="276" w:lineRule="auto"/>
              <w:jc w:val="left"/>
              <w:rPr>
                <w:rFonts w:ascii="Arial" w:cs="Arial" w:eastAsia="Arial" w:hAnsi="Arial"/>
                <w:sz w:val="20"/>
                <w:szCs w:val="20"/>
              </w:rPr>
            </w:pPr>
            <w:r w:rsidDel="00000000" w:rsidR="00000000" w:rsidRPr="00000000">
              <w:rPr>
                <w:rtl w:val="0"/>
              </w:rPr>
              <w:t xml:space="preserve">provincial and/or local level government</w:t>
            </w:r>
            <w:r w:rsidDel="00000000" w:rsidR="00000000" w:rsidRPr="00000000">
              <w:rPr>
                <w:rtl w:val="0"/>
              </w:rPr>
            </w:r>
          </w:p>
        </w:tc>
      </w:tr>
      <w:tr>
        <w:trPr>
          <w:trHeight w:val="495"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0">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1">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2">
            <w:pPr>
              <w:widowControl w:val="0"/>
              <w:spacing w:after="0" w:line="276" w:lineRule="auto"/>
              <w:jc w:val="left"/>
              <w:rPr>
                <w:rFonts w:ascii="Arial" w:cs="Arial" w:eastAsia="Arial" w:hAnsi="Arial"/>
                <w:sz w:val="20"/>
                <w:szCs w:val="20"/>
              </w:rPr>
            </w:pPr>
            <w:r w:rsidDel="00000000" w:rsidR="00000000" w:rsidRPr="00000000">
              <w:rPr>
                <w:rtl w:val="0"/>
              </w:rPr>
              <w:t xml:space="preserve">provincial and/or local level government</w:t>
            </w:r>
            <w:r w:rsidDel="00000000" w:rsidR="00000000" w:rsidRPr="00000000">
              <w:rPr>
                <w:rtl w:val="0"/>
              </w:rPr>
            </w:r>
          </w:p>
        </w:tc>
      </w:tr>
      <w:tr>
        <w:trPr>
          <w:trHeight w:val="315"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5">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6">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7">
            <w:pPr>
              <w:widowControl w:val="0"/>
              <w:spacing w:after="0" w:line="276" w:lineRule="auto"/>
              <w:jc w:val="left"/>
              <w:rPr>
                <w:rFonts w:ascii="Arial" w:cs="Arial" w:eastAsia="Arial" w:hAnsi="Arial"/>
                <w:sz w:val="20"/>
                <w:szCs w:val="20"/>
              </w:rPr>
            </w:pPr>
            <w:r w:rsidDel="00000000" w:rsidR="00000000" w:rsidRPr="00000000">
              <w:rPr>
                <w:rtl w:val="0"/>
              </w:rPr>
              <w:t xml:space="preserve">educational sector</w:t>
            </w:r>
            <w:r w:rsidDel="00000000" w:rsidR="00000000" w:rsidRPr="00000000">
              <w:rPr>
                <w:rtl w:val="0"/>
              </w:rPr>
            </w:r>
          </w:p>
        </w:tc>
      </w:tr>
      <w:tr>
        <w:trPr>
          <w:trHeight w:val="315"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A">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B">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C">
            <w:pPr>
              <w:widowControl w:val="0"/>
              <w:spacing w:after="0" w:line="276" w:lineRule="auto"/>
              <w:jc w:val="left"/>
              <w:rPr>
                <w:rFonts w:ascii="Arial" w:cs="Arial" w:eastAsia="Arial" w:hAnsi="Arial"/>
                <w:sz w:val="20"/>
                <w:szCs w:val="20"/>
              </w:rPr>
            </w:pPr>
            <w:r w:rsidDel="00000000" w:rsidR="00000000" w:rsidRPr="00000000">
              <w:rPr>
                <w:rtl w:val="0"/>
              </w:rPr>
              <w:t xml:space="preserve">common public</w:t>
            </w:r>
            <w:r w:rsidDel="00000000" w:rsidR="00000000" w:rsidRPr="00000000">
              <w:rPr>
                <w:rtl w:val="0"/>
              </w:rPr>
            </w:r>
          </w:p>
        </w:tc>
      </w:tr>
      <w:tr>
        <w:trPr>
          <w:trHeight w:val="495" w:hRule="atLeast"/>
        </w:trPr>
        <w:tc>
          <w:tcPr>
            <w:vMerge w:val="restart"/>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D">
            <w:pPr>
              <w:widowControl w:val="0"/>
              <w:spacing w:after="0" w:line="276" w:lineRule="auto"/>
              <w:jc w:val="center"/>
              <w:rPr/>
            </w:pPr>
            <w:r w:rsidDel="00000000" w:rsidR="00000000" w:rsidRPr="00000000">
              <w:rPr>
                <w:rtl w:val="0"/>
              </w:rPr>
              <w:t xml:space="preserve">2</w:t>
            </w:r>
          </w:p>
        </w:tc>
        <w:tc>
          <w:tcPr>
            <w:vMerge w:val="restart"/>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E">
            <w:pPr>
              <w:widowControl w:val="0"/>
              <w:spacing w:after="0" w:line="276" w:lineRule="auto"/>
              <w:jc w:val="left"/>
              <w:rPr/>
            </w:pPr>
            <w:r w:rsidDel="00000000" w:rsidR="00000000" w:rsidRPr="00000000">
              <w:rPr>
                <w:rtl w:val="0"/>
              </w:rPr>
              <w:t xml:space="preserve">Drilling data</w:t>
            </w:r>
          </w:p>
        </w:tc>
        <w:tc>
          <w:tcPr>
            <w:vMerge w:val="restart"/>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F">
            <w:pPr>
              <w:widowControl w:val="0"/>
              <w:spacing w:after="0" w:line="276" w:lineRule="auto"/>
              <w:jc w:val="left"/>
              <w:rPr/>
            </w:pPr>
            <w:r w:rsidDel="00000000" w:rsidR="00000000" w:rsidRPr="00000000">
              <w:rPr>
                <w:rtl w:val="0"/>
              </w:rPr>
              <w:t xml:space="preserve">Private companies</w:t>
            </w:r>
          </w:p>
        </w:tc>
        <w:tc>
          <w:tcPr>
            <w:vMerge w:val="restart"/>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0">
            <w:pPr>
              <w:widowControl w:val="0"/>
              <w:spacing w:after="0" w:line="276" w:lineRule="auto"/>
              <w:jc w:val="left"/>
              <w:rPr/>
            </w:pPr>
            <w:r w:rsidDel="00000000" w:rsidR="00000000" w:rsidRPr="00000000">
              <w:rPr>
                <w:rtl w:val="0"/>
              </w:rPr>
              <w:t xml:space="preserve">private companies who give the funding</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1">
            <w:pPr>
              <w:widowControl w:val="0"/>
              <w:spacing w:after="0" w:line="276" w:lineRule="auto"/>
              <w:jc w:val="left"/>
              <w:rPr>
                <w:rFonts w:ascii="Arial" w:cs="Arial" w:eastAsia="Arial" w:hAnsi="Arial"/>
                <w:sz w:val="20"/>
                <w:szCs w:val="20"/>
              </w:rPr>
            </w:pPr>
            <w:r w:rsidDel="00000000" w:rsidR="00000000" w:rsidRPr="00000000">
              <w:rPr>
                <w:rtl w:val="0"/>
              </w:rPr>
              <w:t xml:space="preserve">national/provincial/local level government</w:t>
            </w:r>
            <w:r w:rsidDel="00000000" w:rsidR="00000000" w:rsidRPr="00000000">
              <w:rPr>
                <w:rtl w:val="0"/>
              </w:rPr>
            </w:r>
          </w:p>
        </w:tc>
      </w:tr>
      <w:tr>
        <w:trPr>
          <w:trHeight w:val="315" w:hRule="atLeast"/>
        </w:trPr>
        <w:tc>
          <w:tcPr>
            <w:vMerge w:val="continue"/>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6">
            <w:pPr>
              <w:widowControl w:val="0"/>
              <w:spacing w:after="0" w:line="276" w:lineRule="auto"/>
              <w:jc w:val="left"/>
              <w:rPr>
                <w:rFonts w:ascii="Arial" w:cs="Arial" w:eastAsia="Arial" w:hAnsi="Arial"/>
                <w:sz w:val="20"/>
                <w:szCs w:val="20"/>
              </w:rPr>
            </w:pPr>
            <w:r w:rsidDel="00000000" w:rsidR="00000000" w:rsidRPr="00000000">
              <w:rPr>
                <w:rtl w:val="0"/>
              </w:rPr>
              <w:t xml:space="preserve">other private companies</w:t>
            </w:r>
            <w:r w:rsidDel="00000000" w:rsidR="00000000" w:rsidRPr="00000000">
              <w:rPr>
                <w:rtl w:val="0"/>
              </w:rPr>
            </w:r>
          </w:p>
        </w:tc>
      </w:tr>
      <w:tr>
        <w:trPr>
          <w:trHeight w:val="315" w:hRule="atLeast"/>
        </w:trPr>
        <w:tc>
          <w:tcPr>
            <w:vMerge w:val="continue"/>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B">
            <w:pPr>
              <w:widowControl w:val="0"/>
              <w:spacing w:after="0" w:line="276" w:lineRule="auto"/>
              <w:jc w:val="left"/>
              <w:rPr>
                <w:rFonts w:ascii="Arial" w:cs="Arial" w:eastAsia="Arial" w:hAnsi="Arial"/>
                <w:sz w:val="20"/>
                <w:szCs w:val="20"/>
              </w:rPr>
            </w:pPr>
            <w:r w:rsidDel="00000000" w:rsidR="00000000" w:rsidRPr="00000000">
              <w:rPr>
                <w:rtl w:val="0"/>
              </w:rPr>
              <w:t xml:space="preserve">educational sector</w:t>
            </w:r>
            <w:r w:rsidDel="00000000" w:rsidR="00000000" w:rsidRPr="00000000">
              <w:rPr>
                <w:rtl w:val="0"/>
              </w:rPr>
            </w:r>
          </w:p>
        </w:tc>
      </w:tr>
      <w:tr>
        <w:trPr>
          <w:trHeight w:val="315" w:hRule="atLeast"/>
        </w:trPr>
        <w:tc>
          <w:tcPr>
            <w:vMerge w:val="continue"/>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0">
            <w:pPr>
              <w:widowControl w:val="0"/>
              <w:spacing w:after="0" w:line="276" w:lineRule="auto"/>
              <w:jc w:val="left"/>
              <w:rPr>
                <w:rFonts w:ascii="Arial" w:cs="Arial" w:eastAsia="Arial" w:hAnsi="Arial"/>
                <w:sz w:val="20"/>
                <w:szCs w:val="20"/>
              </w:rPr>
            </w:pPr>
            <w:r w:rsidDel="00000000" w:rsidR="00000000" w:rsidRPr="00000000">
              <w:rPr>
                <w:rtl w:val="0"/>
              </w:rPr>
              <w:t xml:space="preserve">common public</w:t>
            </w:r>
            <w:r w:rsidDel="00000000" w:rsidR="00000000" w:rsidRPr="00000000">
              <w:rPr>
                <w:rtl w:val="0"/>
              </w:rPr>
            </w:r>
          </w:p>
        </w:tc>
      </w:tr>
      <w:tr>
        <w:trPr>
          <w:trHeight w:val="315" w:hRule="atLeast"/>
        </w:trPr>
        <w:tc>
          <w:tcPr>
            <w:vMerge w:val="restart"/>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1">
            <w:pPr>
              <w:widowControl w:val="0"/>
              <w:spacing w:after="0" w:line="276" w:lineRule="auto"/>
              <w:jc w:val="center"/>
              <w:rPr/>
            </w:pPr>
            <w:r w:rsidDel="00000000" w:rsidR="00000000" w:rsidRPr="00000000">
              <w:rPr>
                <w:rtl w:val="0"/>
              </w:rPr>
              <w:t xml:space="preserve">3</w:t>
            </w:r>
          </w:p>
        </w:tc>
        <w:tc>
          <w:tcPr>
            <w:vMerge w:val="restart"/>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2">
            <w:pPr>
              <w:widowControl w:val="0"/>
              <w:spacing w:after="0" w:line="276" w:lineRule="auto"/>
              <w:jc w:val="left"/>
              <w:rPr/>
            </w:pPr>
            <w:r w:rsidDel="00000000" w:rsidR="00000000" w:rsidRPr="00000000">
              <w:rPr>
                <w:rtl w:val="0"/>
              </w:rPr>
              <w:t xml:space="preserve">Water quality data</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3">
            <w:pPr>
              <w:widowControl w:val="0"/>
              <w:spacing w:after="0" w:line="276" w:lineRule="auto"/>
              <w:jc w:val="left"/>
              <w:rPr>
                <w:rFonts w:ascii="Arial" w:cs="Arial" w:eastAsia="Arial" w:hAnsi="Arial"/>
                <w:sz w:val="20"/>
                <w:szCs w:val="20"/>
              </w:rPr>
            </w:pPr>
            <w:r w:rsidDel="00000000" w:rsidR="00000000" w:rsidRPr="00000000">
              <w:rPr>
                <w:rtl w:val="0"/>
              </w:rPr>
              <w:t xml:space="preserve">Government</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4">
            <w:pPr>
              <w:widowControl w:val="0"/>
              <w:spacing w:after="0" w:line="276" w:lineRule="auto"/>
              <w:jc w:val="left"/>
              <w:rPr>
                <w:rFonts w:ascii="Arial" w:cs="Arial" w:eastAsia="Arial" w:hAnsi="Arial"/>
                <w:sz w:val="20"/>
                <w:szCs w:val="20"/>
              </w:rPr>
            </w:pPr>
            <w:r w:rsidDel="00000000" w:rsidR="00000000" w:rsidRPr="00000000">
              <w:rPr>
                <w:rtl w:val="0"/>
              </w:rPr>
              <w:t xml:space="preserve">related governmental bodies</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5">
            <w:pPr>
              <w:widowControl w:val="0"/>
              <w:spacing w:after="0" w:line="276" w:lineRule="auto"/>
              <w:jc w:val="left"/>
              <w:rPr>
                <w:rFonts w:ascii="Arial" w:cs="Arial" w:eastAsia="Arial" w:hAnsi="Arial"/>
                <w:sz w:val="20"/>
                <w:szCs w:val="20"/>
              </w:rPr>
            </w:pPr>
            <w:r w:rsidDel="00000000" w:rsidR="00000000" w:rsidRPr="00000000">
              <w:rPr>
                <w:rtl w:val="0"/>
              </w:rPr>
              <w:t xml:space="preserve">wider governmental bodies</w:t>
            </w:r>
            <w:r w:rsidDel="00000000" w:rsidR="00000000" w:rsidRPr="00000000">
              <w:rPr>
                <w:rtl w:val="0"/>
              </w:rPr>
            </w:r>
          </w:p>
        </w:tc>
      </w:tr>
      <w:tr>
        <w:trPr>
          <w:trHeight w:val="495" w:hRule="atLeast"/>
        </w:trPr>
        <w:tc>
          <w:tcPr>
            <w:vMerge w:val="continue"/>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8">
            <w:pPr>
              <w:widowControl w:val="0"/>
              <w:spacing w:after="0" w:line="276" w:lineRule="auto"/>
              <w:jc w:val="left"/>
              <w:rPr>
                <w:rFonts w:ascii="Arial" w:cs="Arial" w:eastAsia="Arial" w:hAnsi="Arial"/>
                <w:sz w:val="20"/>
                <w:szCs w:val="20"/>
              </w:rPr>
            </w:pPr>
            <w:r w:rsidDel="00000000" w:rsidR="00000000" w:rsidRPr="00000000">
              <w:rPr>
                <w:rtl w:val="0"/>
              </w:rPr>
              <w:t xml:space="preserve">Private companies</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9">
            <w:pPr>
              <w:widowControl w:val="0"/>
              <w:spacing w:after="0" w:line="276" w:lineRule="auto"/>
              <w:jc w:val="left"/>
              <w:rPr>
                <w:rFonts w:ascii="Arial" w:cs="Arial" w:eastAsia="Arial" w:hAnsi="Arial"/>
                <w:sz w:val="20"/>
                <w:szCs w:val="20"/>
              </w:rPr>
            </w:pPr>
            <w:r w:rsidDel="00000000" w:rsidR="00000000" w:rsidRPr="00000000">
              <w:rPr>
                <w:rtl w:val="0"/>
              </w:rPr>
              <w:t xml:space="preserve">private companies who give the funding</w:t>
            </w: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A">
            <w:pPr>
              <w:widowControl w:val="0"/>
              <w:spacing w:after="0" w:line="276" w:lineRule="auto"/>
              <w:jc w:val="left"/>
              <w:rPr>
                <w:rFonts w:ascii="Arial" w:cs="Arial" w:eastAsia="Arial" w:hAnsi="Arial"/>
                <w:sz w:val="20"/>
                <w:szCs w:val="20"/>
              </w:rPr>
            </w:pPr>
            <w:r w:rsidDel="00000000" w:rsidR="00000000" w:rsidRPr="00000000">
              <w:rPr>
                <w:rtl w:val="0"/>
              </w:rPr>
              <w:t xml:space="preserve">provincial and/or local level government</w:t>
            </w:r>
            <w:r w:rsidDel="00000000" w:rsidR="00000000" w:rsidRPr="00000000">
              <w:rPr>
                <w:rtl w:val="0"/>
              </w:rPr>
            </w:r>
          </w:p>
        </w:tc>
      </w:tr>
      <w:tr>
        <w:trPr>
          <w:trHeight w:val="495" w:hRule="atLeast"/>
        </w:trPr>
        <w:tc>
          <w:tcPr>
            <w:vMerge w:val="continue"/>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D">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E">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F">
            <w:pPr>
              <w:widowControl w:val="0"/>
              <w:spacing w:after="0" w:line="276" w:lineRule="auto"/>
              <w:jc w:val="left"/>
              <w:rPr>
                <w:rFonts w:ascii="Arial" w:cs="Arial" w:eastAsia="Arial" w:hAnsi="Arial"/>
                <w:sz w:val="20"/>
                <w:szCs w:val="20"/>
              </w:rPr>
            </w:pPr>
            <w:r w:rsidDel="00000000" w:rsidR="00000000" w:rsidRPr="00000000">
              <w:rPr>
                <w:rtl w:val="0"/>
              </w:rPr>
              <w:t xml:space="preserve">provincial and/or local level government</w:t>
            </w:r>
            <w:r w:rsidDel="00000000" w:rsidR="00000000" w:rsidRPr="00000000">
              <w:rPr>
                <w:rtl w:val="0"/>
              </w:rPr>
            </w:r>
          </w:p>
        </w:tc>
      </w:tr>
      <w:tr>
        <w:trPr>
          <w:trHeight w:val="315" w:hRule="atLeast"/>
        </w:trPr>
        <w:tc>
          <w:tcPr>
            <w:vMerge w:val="continue"/>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2">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3">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4">
            <w:pPr>
              <w:widowControl w:val="0"/>
              <w:spacing w:after="0" w:line="276" w:lineRule="auto"/>
              <w:jc w:val="left"/>
              <w:rPr>
                <w:rFonts w:ascii="Arial" w:cs="Arial" w:eastAsia="Arial" w:hAnsi="Arial"/>
                <w:sz w:val="20"/>
                <w:szCs w:val="20"/>
              </w:rPr>
            </w:pPr>
            <w:r w:rsidDel="00000000" w:rsidR="00000000" w:rsidRPr="00000000">
              <w:rPr>
                <w:rtl w:val="0"/>
              </w:rPr>
              <w:t xml:space="preserve">educational sector</w:t>
            </w:r>
            <w:r w:rsidDel="00000000" w:rsidR="00000000" w:rsidRPr="00000000">
              <w:rPr>
                <w:rtl w:val="0"/>
              </w:rPr>
            </w:r>
          </w:p>
        </w:tc>
      </w:tr>
      <w:tr>
        <w:trPr>
          <w:trHeight w:val="315" w:hRule="atLeast"/>
        </w:trPr>
        <w:tc>
          <w:tcPr>
            <w:vMerge w:val="continue"/>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7">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8">
            <w:pPr>
              <w:widowControl w:val="0"/>
              <w:spacing w:after="0" w:line="276" w:lineRule="auto"/>
              <w:jc w:val="left"/>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9">
            <w:pPr>
              <w:widowControl w:val="0"/>
              <w:spacing w:after="0" w:line="276" w:lineRule="auto"/>
              <w:jc w:val="left"/>
              <w:rPr>
                <w:rFonts w:ascii="Arial" w:cs="Arial" w:eastAsia="Arial" w:hAnsi="Arial"/>
                <w:sz w:val="20"/>
                <w:szCs w:val="20"/>
              </w:rPr>
            </w:pPr>
            <w:r w:rsidDel="00000000" w:rsidR="00000000" w:rsidRPr="00000000">
              <w:rPr>
                <w:rtl w:val="0"/>
              </w:rPr>
              <w:t xml:space="preserve">common public</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2. OVERVIEW</w:t>
      </w:r>
    </w:p>
    <w:p w:rsidR="00000000" w:rsidDel="00000000" w:rsidP="00000000" w:rsidRDefault="00000000" w:rsidRPr="00000000" w14:paraId="0000005D">
      <w:pPr>
        <w:pStyle w:val="Heading2"/>
        <w:rPr/>
      </w:pPr>
      <w:bookmarkStart w:colFirst="0" w:colLast="0" w:name="_heading=h.30j0zll" w:id="1"/>
      <w:bookmarkEnd w:id="1"/>
      <w:r w:rsidDel="00000000" w:rsidR="00000000" w:rsidRPr="00000000">
        <w:rPr>
          <w:rtl w:val="0"/>
        </w:rPr>
        <w:t xml:space="preserve">2.1 The basics of F.A.I.R data</w:t>
      </w:r>
    </w:p>
    <w:p w:rsidR="00000000" w:rsidDel="00000000" w:rsidP="00000000" w:rsidRDefault="00000000" w:rsidRPr="00000000" w14:paraId="0000005E">
      <w:pPr>
        <w:rPr/>
      </w:pPr>
      <w:r w:rsidDel="00000000" w:rsidR="00000000" w:rsidRPr="00000000">
        <w:rPr>
          <w:rtl w:val="0"/>
        </w:rPr>
        <w:t xml:space="preserve">In data sharing, we have four principles of F.A.I.R data</w:t>
      </w:r>
      <w:r w:rsidDel="00000000" w:rsidR="00000000" w:rsidRPr="00000000">
        <w:rPr>
          <w:vertAlign w:val="superscript"/>
          <w:rtl w:val="0"/>
        </w:rPr>
        <w:t xml:space="preserve">56</w:t>
      </w:r>
      <w:r w:rsidDel="00000000" w:rsidR="00000000" w:rsidRPr="00000000">
        <w:rPr>
          <w:rtl w:val="0"/>
        </w:rPr>
        <w:t xml:space="preserve">. Principle 1 Findable: data uploaded to open repository with proper data documentations and data schema, Principle 2 Accessible: removed access restrictions such as user ID and password for easy downloads. In case of data from commercial entities, embargoed data is permitted with a clear embargo duration and data request procedure, Principle 3 Interoperable: all data must be prepared in a manner for straightforward data exchange between platforms, Principle 4 Reusable: all data must be submitted using common conventional file format, preferably text-based file (e.g., `csv` or `txt`) therefore it can be read using general software on minimum specification hardware. Those four principles should be converted into technical guidance which is simple and easy to understand and to follow. </w:t>
      </w:r>
    </w:p>
    <w:p w:rsidR="00000000" w:rsidDel="00000000" w:rsidP="00000000" w:rsidRDefault="00000000" w:rsidRPr="00000000" w14:paraId="0000005F">
      <w:pPr>
        <w:rPr/>
      </w:pPr>
      <w:r w:rsidDel="00000000" w:rsidR="00000000" w:rsidRPr="00000000">
        <w:rPr>
          <w:rtl w:val="0"/>
        </w:rPr>
        <w:t xml:space="preserve">Based on our short evaluation on Garuda, Indonesia’s Scientific Database created by the Ministry of Ristekbrin, generally there are only a very small portion of documents providing FAIR data. We are still conducting a detailed evaluation (</w:t>
      </w:r>
      <w:r w:rsidDel="00000000" w:rsidR="00000000" w:rsidRPr="00000000">
        <w:rPr>
          <w:b w:val="1"/>
          <w:rtl w:val="0"/>
        </w:rPr>
        <w:t xml:space="preserve">Figure 1</w:t>
      </w:r>
      <w:r w:rsidDel="00000000" w:rsidR="00000000" w:rsidRPr="00000000">
        <w:rPr>
          <w:rtl w:val="0"/>
        </w:rPr>
        <w:t xml:space="preserve">) to provide numbers.   </w:t>
      </w:r>
    </w:p>
    <w:p w:rsidR="00000000" w:rsidDel="00000000" w:rsidP="00000000" w:rsidRDefault="00000000" w:rsidRPr="00000000" w14:paraId="00000060">
      <w:pPr>
        <w:rPr/>
      </w:pPr>
      <w:r w:rsidDel="00000000" w:rsidR="00000000" w:rsidRPr="00000000">
        <w:rPr/>
        <w:drawing>
          <wp:inline distB="114300" distT="114300" distL="114300" distR="114300">
            <wp:extent cx="3170238" cy="3170238"/>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0238" cy="3170238"/>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after="120" w:before="120" w:lineRule="auto"/>
        <w:ind w:left="540" w:firstLine="0"/>
        <w:rPr>
          <w:b w:val="1"/>
          <w:color w:val="0000ff"/>
        </w:rPr>
      </w:pPr>
      <w:r w:rsidDel="00000000" w:rsidR="00000000" w:rsidRPr="00000000">
        <w:rPr>
          <w:b w:val="1"/>
          <w:color w:val="0000ff"/>
          <w:rtl w:val="0"/>
        </w:rPr>
        <w:t xml:space="preserve">Figure 1: The general situation of data sharing in Indonesia</w:t>
      </w:r>
    </w:p>
    <w:p w:rsidR="00000000" w:rsidDel="00000000" w:rsidP="00000000" w:rsidRDefault="00000000" w:rsidRPr="00000000" w14:paraId="00000062">
      <w:pPr>
        <w:spacing w:after="120" w:before="120" w:lineRule="auto"/>
        <w:ind w:left="540" w:firstLine="0"/>
        <w:rPr>
          <w:b w:val="1"/>
          <w:color w:val="0000ff"/>
        </w:rPr>
      </w:pPr>
      <w:r w:rsidDel="00000000" w:rsidR="00000000" w:rsidRPr="00000000">
        <w:rPr>
          <w:rtl w:val="0"/>
        </w:rPr>
      </w:r>
    </w:p>
    <w:p w:rsidR="00000000" w:rsidDel="00000000" w:rsidP="00000000" w:rsidRDefault="00000000" w:rsidRPr="00000000" w14:paraId="00000063">
      <w:pPr>
        <w:pStyle w:val="Heading2"/>
        <w:rPr/>
      </w:pPr>
      <w:bookmarkStart w:colFirst="0" w:colLast="0" w:name="_heading=h.1fob9te" w:id="2"/>
      <w:bookmarkEnd w:id="2"/>
      <w:r w:rsidDel="00000000" w:rsidR="00000000" w:rsidRPr="00000000">
        <w:rPr>
          <w:rtl w:val="0"/>
        </w:rPr>
        <w:t xml:space="preserve">2.2 Open access repositories</w:t>
      </w:r>
    </w:p>
    <w:p w:rsidR="00000000" w:rsidDel="00000000" w:rsidP="00000000" w:rsidRDefault="00000000" w:rsidRPr="00000000" w14:paraId="00000064">
      <w:pPr>
        <w:rPr/>
      </w:pPr>
      <w:r w:rsidDel="00000000" w:rsidR="00000000" w:rsidRPr="00000000">
        <w:rPr>
          <w:rtl w:val="0"/>
        </w:rPr>
        <w:t xml:space="preserve">In the field of geoscience there are notably open access repositories, that are usable to store data as well (see </w:t>
      </w:r>
      <w:r w:rsidDel="00000000" w:rsidR="00000000" w:rsidRPr="00000000">
        <w:rPr>
          <w:b w:val="1"/>
          <w:rtl w:val="0"/>
        </w:rPr>
        <w:t xml:space="preserve">Table 2</w:t>
      </w:r>
      <w:r w:rsidDel="00000000" w:rsidR="00000000" w:rsidRPr="00000000">
        <w:rPr>
          <w:rtl w:val="0"/>
        </w:rPr>
        <w:t xml:space="preserve">). The full list can be visited in several repository aggregators like r3data </w:t>
      </w:r>
      <w:r w:rsidDel="00000000" w:rsidR="00000000" w:rsidRPr="00000000">
        <w:rPr>
          <w:rtl w:val="0"/>
        </w:rPr>
        <w:t xml:space="preserve">(</w:t>
      </w:r>
      <w:hyperlink r:id="rId9">
        <w:r w:rsidDel="00000000" w:rsidR="00000000" w:rsidRPr="00000000">
          <w:rPr>
            <w:color w:val="1155cc"/>
            <w:u w:val="single"/>
            <w:rtl w:val="0"/>
          </w:rPr>
          <w:t xml:space="preserve">https://www.re3data.org/search?subjects[]=34%20Geosciences%20(including%20Geography)</w:t>
        </w:r>
      </w:hyperlink>
      <w:r w:rsidDel="00000000" w:rsidR="00000000" w:rsidRPr="00000000">
        <w:rPr>
          <w:rtl w:val="0"/>
        </w:rPr>
        <w:t xml:space="preserve">) and OpenDOAR (</w:t>
      </w:r>
      <w:hyperlink r:id="rId10">
        <w:r w:rsidDel="00000000" w:rsidR="00000000" w:rsidRPr="00000000">
          <w:rPr>
            <w:color w:val="1155cc"/>
            <w:u w:val="single"/>
            <w:rtl w:val="0"/>
          </w:rPr>
          <w:t xml:space="preserve">https://v2.sherpa.ac.uk/cgi/search/repository/advanced?screen=Search&amp;repository_name_merge=ALL&amp;repository_name=&amp;repository_org_name_merge=ALL&amp;repository_org_name=&amp;content_types_merge=ANY&amp;content_subjects=6&amp;content_subjects_merge=ANY&amp;org_country_browse_merge=ALL&amp;org_country_browse=&amp;satisfyall=ALL&amp;order=preferred_name&amp;_action_search=Search</w:t>
        </w:r>
      </w:hyperlink>
      <w:r w:rsidDel="00000000" w:rsidR="00000000" w:rsidRPr="00000000">
        <w:rPr>
          <w:rtl w:val="0"/>
        </w:rPr>
        <w:t xml:space="preserve">)</w:t>
      </w:r>
      <w:r w:rsidDel="00000000" w:rsidR="00000000" w:rsidRPr="00000000">
        <w:rPr>
          <w:rtl w:val="0"/>
        </w:rPr>
        <w:t xml:space="preserve">. Some of the repositories are general repositories (for any fields of science) and some of them are subject specific. Aside from the following public repositories, please note that geothermal companies usually also have their own closed dataset. </w:t>
      </w:r>
    </w:p>
    <w:p w:rsidR="00000000" w:rsidDel="00000000" w:rsidP="00000000" w:rsidRDefault="00000000" w:rsidRPr="00000000" w14:paraId="00000065">
      <w:pPr>
        <w:rPr/>
      </w:pPr>
      <w:r w:rsidDel="00000000" w:rsidR="00000000" w:rsidRPr="00000000">
        <w:rPr>
          <w:rtl w:val="0"/>
        </w:rPr>
        <w:t xml:space="preserve">Based on the types of submission and access we can find various combinations depending on the funding sources of a repository. For repositories funded by the government they would be likely to open submission and open access for the public. Variation occurs when the funding comes from the private sector. Only members of the organization can submit documents. They can then limit the access to their members or open the access for the public (</w:t>
      </w:r>
      <w:r w:rsidDel="00000000" w:rsidR="00000000" w:rsidRPr="00000000">
        <w:rPr>
          <w:b w:val="1"/>
          <w:rtl w:val="0"/>
        </w:rPr>
        <w:t xml:space="preserve">Figure 2</w:t>
      </w: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b w:val="1"/>
          <w:color w:val="0000ff"/>
          <w:rtl w:val="0"/>
        </w:rPr>
        <w:t xml:space="preserve">Table 2: Examples of general and subject specific open access repositories</w:t>
      </w:r>
      <w:r w:rsidDel="00000000" w:rsidR="00000000" w:rsidRPr="00000000">
        <w:rPr>
          <w:rtl w:val="0"/>
        </w:rPr>
      </w:r>
    </w:p>
    <w:tbl>
      <w:tblPr>
        <w:tblStyle w:val="Table2"/>
        <w:tblW w:w="9514.999999999998"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7"/>
        <w:gridCol w:w="2036"/>
        <w:gridCol w:w="877"/>
        <w:gridCol w:w="636"/>
        <w:gridCol w:w="1040"/>
        <w:gridCol w:w="1352"/>
        <w:gridCol w:w="1803"/>
        <w:gridCol w:w="1484"/>
        <w:tblGridChange w:id="0">
          <w:tblGrid>
            <w:gridCol w:w="287"/>
            <w:gridCol w:w="2036"/>
            <w:gridCol w:w="877"/>
            <w:gridCol w:w="636"/>
            <w:gridCol w:w="1040"/>
            <w:gridCol w:w="1352"/>
            <w:gridCol w:w="1803"/>
            <w:gridCol w:w="1484"/>
          </w:tblGrid>
        </w:tblGridChange>
      </w:tblGrid>
      <w:tr>
        <w:trPr>
          <w:trHeight w:val="315" w:hRule="atLeast"/>
        </w:trPr>
        <w:tc>
          <w:tcPr>
            <w:tcMar>
              <w:top w:w="40.0" w:type="dxa"/>
              <w:left w:w="40.0" w:type="dxa"/>
              <w:bottom w:w="40.0" w:type="dxa"/>
              <w:right w:w="40.0" w:type="dxa"/>
            </w:tcMar>
          </w:tcPr>
          <w:p w:rsidR="00000000" w:rsidDel="00000000" w:rsidP="00000000" w:rsidRDefault="00000000" w:rsidRPr="00000000" w14:paraId="00000067">
            <w:pPr>
              <w:widowControl w:val="0"/>
              <w:spacing w:after="0" w:line="276" w:lineRule="auto"/>
              <w:jc w:val="center"/>
              <w:rPr>
                <w:rFonts w:ascii="Arial" w:cs="Arial" w:eastAsia="Arial" w:hAnsi="Arial"/>
                <w:sz w:val="20"/>
                <w:szCs w:val="20"/>
              </w:rPr>
            </w:pPr>
            <w:r w:rsidDel="00000000" w:rsidR="00000000" w:rsidRPr="00000000">
              <w:rPr>
                <w:b w:val="1"/>
                <w:rtl w:val="0"/>
              </w:rPr>
              <w:t xml:space="preserve">No</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8">
            <w:pPr>
              <w:widowControl w:val="0"/>
              <w:spacing w:after="0" w:line="276" w:lineRule="auto"/>
              <w:jc w:val="left"/>
              <w:rPr>
                <w:rFonts w:ascii="Arial" w:cs="Arial" w:eastAsia="Arial" w:hAnsi="Arial"/>
                <w:sz w:val="20"/>
                <w:szCs w:val="20"/>
              </w:rPr>
            </w:pPr>
            <w:r w:rsidDel="00000000" w:rsidR="00000000" w:rsidRPr="00000000">
              <w:rPr>
                <w:b w:val="1"/>
                <w:rtl w:val="0"/>
              </w:rPr>
              <w:t xml:space="preserve">Name of repository</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9">
            <w:pPr>
              <w:widowControl w:val="0"/>
              <w:spacing w:after="0" w:line="276" w:lineRule="auto"/>
              <w:jc w:val="center"/>
              <w:rPr>
                <w:rFonts w:ascii="Arial" w:cs="Arial" w:eastAsia="Arial" w:hAnsi="Arial"/>
                <w:sz w:val="20"/>
                <w:szCs w:val="20"/>
              </w:rPr>
            </w:pPr>
            <w:r w:rsidDel="00000000" w:rsidR="00000000" w:rsidRPr="00000000">
              <w:rPr>
                <w:b w:val="1"/>
                <w:rtl w:val="0"/>
              </w:rPr>
              <w:t xml:space="preserve">Country</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A">
            <w:pPr>
              <w:widowControl w:val="0"/>
              <w:spacing w:after="0" w:line="276" w:lineRule="auto"/>
              <w:jc w:val="center"/>
              <w:rPr>
                <w:rFonts w:ascii="Arial" w:cs="Arial" w:eastAsia="Arial" w:hAnsi="Arial"/>
                <w:sz w:val="20"/>
                <w:szCs w:val="20"/>
              </w:rPr>
            </w:pPr>
            <w:r w:rsidDel="00000000" w:rsidR="00000000" w:rsidRPr="00000000">
              <w:rPr>
                <w:b w:val="1"/>
                <w:rtl w:val="0"/>
              </w:rPr>
              <w:t xml:space="preserve">Access</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B">
            <w:pPr>
              <w:widowControl w:val="0"/>
              <w:spacing w:after="0" w:line="276" w:lineRule="auto"/>
              <w:jc w:val="center"/>
              <w:rPr>
                <w:rFonts w:ascii="Arial" w:cs="Arial" w:eastAsia="Arial" w:hAnsi="Arial"/>
                <w:sz w:val="20"/>
                <w:szCs w:val="20"/>
              </w:rPr>
            </w:pPr>
            <w:r w:rsidDel="00000000" w:rsidR="00000000" w:rsidRPr="00000000">
              <w:rPr>
                <w:b w:val="1"/>
                <w:rtl w:val="0"/>
              </w:rPr>
              <w:t xml:space="preserve">General/specific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C">
            <w:pPr>
              <w:widowControl w:val="0"/>
              <w:spacing w:after="0" w:line="276" w:lineRule="auto"/>
              <w:jc w:val="left"/>
              <w:rPr>
                <w:rFonts w:ascii="Arial" w:cs="Arial" w:eastAsia="Arial" w:hAnsi="Arial"/>
                <w:sz w:val="20"/>
                <w:szCs w:val="20"/>
              </w:rPr>
            </w:pPr>
            <w:r w:rsidDel="00000000" w:rsidR="00000000" w:rsidRPr="00000000">
              <w:rPr>
                <w:b w:val="1"/>
                <w:rtl w:val="0"/>
              </w:rPr>
              <w:t xml:space="preserve">Link to portal</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D">
            <w:pPr>
              <w:widowControl w:val="0"/>
              <w:spacing w:after="0" w:line="276" w:lineRule="auto"/>
              <w:jc w:val="left"/>
              <w:rPr>
                <w:rFonts w:ascii="Arial" w:cs="Arial" w:eastAsia="Arial" w:hAnsi="Arial"/>
                <w:sz w:val="20"/>
                <w:szCs w:val="20"/>
              </w:rPr>
            </w:pPr>
            <w:r w:rsidDel="00000000" w:rsidR="00000000" w:rsidRPr="00000000">
              <w:rPr>
                <w:b w:val="1"/>
                <w:rtl w:val="0"/>
              </w:rPr>
              <w:t xml:space="preserve">Lead organization</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E">
            <w:pPr>
              <w:widowControl w:val="0"/>
              <w:spacing w:after="0" w:line="276" w:lineRule="auto"/>
              <w:jc w:val="left"/>
              <w:rPr>
                <w:rFonts w:ascii="Arial" w:cs="Arial" w:eastAsia="Arial" w:hAnsi="Arial"/>
                <w:sz w:val="20"/>
                <w:szCs w:val="20"/>
              </w:rPr>
            </w:pPr>
            <w:r w:rsidDel="00000000" w:rsidR="00000000" w:rsidRPr="00000000">
              <w:rPr>
                <w:b w:val="1"/>
                <w:rtl w:val="0"/>
              </w:rPr>
              <w:t xml:space="preserve">Organization's website</w:t>
            </w:r>
            <w:r w:rsidDel="00000000" w:rsidR="00000000" w:rsidRPr="00000000">
              <w:rPr>
                <w:rtl w:val="0"/>
              </w:rPr>
            </w:r>
          </w:p>
        </w:tc>
      </w:tr>
      <w:tr>
        <w:trPr>
          <w:trHeight w:val="315" w:hRule="atLeast"/>
        </w:trPr>
        <w:tc>
          <w:tcPr>
            <w:tcMar>
              <w:top w:w="40.0" w:type="dxa"/>
              <w:left w:w="40.0" w:type="dxa"/>
              <w:bottom w:w="40.0" w:type="dxa"/>
              <w:right w:w="40.0" w:type="dxa"/>
            </w:tcMar>
          </w:tcPr>
          <w:p w:rsidR="00000000" w:rsidDel="00000000" w:rsidP="00000000" w:rsidRDefault="00000000" w:rsidRPr="00000000" w14:paraId="0000006F">
            <w:pPr>
              <w:widowControl w:val="0"/>
              <w:spacing w:after="0" w:line="276" w:lineRule="auto"/>
              <w:jc w:val="center"/>
              <w:rPr>
                <w:rFonts w:ascii="Arial" w:cs="Arial" w:eastAsia="Arial" w:hAnsi="Arial"/>
                <w:sz w:val="20"/>
                <w:szCs w:val="20"/>
              </w:rPr>
            </w:pPr>
            <w:r w:rsidDel="00000000" w:rsidR="00000000" w:rsidRPr="00000000">
              <w:rPr>
                <w:rtl w:val="0"/>
              </w:rPr>
              <w:t xml:space="preserve">1</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0">
            <w:pPr>
              <w:widowControl w:val="0"/>
              <w:spacing w:after="0" w:line="276" w:lineRule="auto"/>
              <w:jc w:val="left"/>
              <w:rPr>
                <w:rFonts w:ascii="Arial" w:cs="Arial" w:eastAsia="Arial" w:hAnsi="Arial"/>
                <w:sz w:val="20"/>
                <w:szCs w:val="20"/>
              </w:rPr>
            </w:pPr>
            <w:r w:rsidDel="00000000" w:rsidR="00000000" w:rsidRPr="00000000">
              <w:rPr>
                <w:rtl w:val="0"/>
              </w:rPr>
              <w:t xml:space="preserve">International Earth Data Alliance</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1">
            <w:pPr>
              <w:widowControl w:val="0"/>
              <w:spacing w:after="0" w:line="276" w:lineRule="auto"/>
              <w:jc w:val="center"/>
              <w:rPr>
                <w:rFonts w:ascii="Arial" w:cs="Arial" w:eastAsia="Arial" w:hAnsi="Arial"/>
                <w:sz w:val="20"/>
                <w:szCs w:val="20"/>
              </w:rPr>
            </w:pPr>
            <w:r w:rsidDel="00000000" w:rsidR="00000000" w:rsidRPr="00000000">
              <w:rPr>
                <w:rtl w:val="0"/>
              </w:rPr>
              <w:t xml:space="preserve">USA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2">
            <w:pPr>
              <w:widowControl w:val="0"/>
              <w:spacing w:after="0" w:line="276" w:lineRule="auto"/>
              <w:jc w:val="center"/>
              <w:rPr>
                <w:rFonts w:ascii="Arial" w:cs="Arial" w:eastAsia="Arial" w:hAnsi="Arial"/>
                <w:sz w:val="20"/>
                <w:szCs w:val="20"/>
              </w:rPr>
            </w:pPr>
            <w:r w:rsidDel="00000000" w:rsidR="00000000" w:rsidRPr="00000000">
              <w:rPr>
                <w:rtl w:val="0"/>
              </w:rPr>
              <w:t xml:space="preserve">OA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3">
            <w:pPr>
              <w:widowControl w:val="0"/>
              <w:spacing w:after="0" w:line="276" w:lineRule="auto"/>
              <w:jc w:val="center"/>
              <w:rPr>
                <w:rFonts w:ascii="Arial" w:cs="Arial" w:eastAsia="Arial" w:hAnsi="Arial"/>
                <w:sz w:val="20"/>
                <w:szCs w:val="20"/>
              </w:rPr>
            </w:pPr>
            <w:r w:rsidDel="00000000" w:rsidR="00000000" w:rsidRPr="00000000">
              <w:rPr>
                <w:rtl w:val="0"/>
              </w:rPr>
              <w:t xml:space="preserve">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4">
            <w:pPr>
              <w:widowControl w:val="0"/>
              <w:spacing w:after="0" w:line="276" w:lineRule="auto"/>
              <w:jc w:val="left"/>
              <w:rPr>
                <w:rFonts w:ascii="Arial" w:cs="Arial" w:eastAsia="Arial" w:hAnsi="Arial"/>
                <w:sz w:val="20"/>
                <w:szCs w:val="20"/>
              </w:rPr>
            </w:pPr>
            <w:hyperlink r:id="rId11">
              <w:r w:rsidDel="00000000" w:rsidR="00000000" w:rsidRPr="00000000">
                <w:rPr>
                  <w:color w:val="1155cc"/>
                  <w:u w:val="single"/>
                  <w:rtl w:val="0"/>
                </w:rPr>
                <w:t xml:space="preserve">https://www.iedadata.org/</w:t>
              </w:r>
            </w:hyperlink>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5">
            <w:pPr>
              <w:widowControl w:val="0"/>
              <w:spacing w:after="0" w:line="276" w:lineRule="auto"/>
              <w:jc w:val="left"/>
              <w:rPr>
                <w:rFonts w:ascii="Arial" w:cs="Arial" w:eastAsia="Arial" w:hAnsi="Arial"/>
                <w:sz w:val="20"/>
                <w:szCs w:val="20"/>
              </w:rPr>
            </w:pPr>
            <w:r w:rsidDel="00000000" w:rsidR="00000000" w:rsidRPr="00000000">
              <w:rPr>
                <w:rtl w:val="0"/>
              </w:rPr>
              <w:t xml:space="preserve">Lamont-Doherty Earth Observatory</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6">
            <w:pPr>
              <w:widowControl w:val="0"/>
              <w:spacing w:after="0" w:line="276" w:lineRule="auto"/>
              <w:jc w:val="left"/>
              <w:rPr>
                <w:rFonts w:ascii="Arial" w:cs="Arial" w:eastAsia="Arial" w:hAnsi="Arial"/>
                <w:sz w:val="20"/>
                <w:szCs w:val="20"/>
              </w:rPr>
            </w:pPr>
            <w:hyperlink r:id="rId12">
              <w:r w:rsidDel="00000000" w:rsidR="00000000" w:rsidRPr="00000000">
                <w:rPr>
                  <w:color w:val="1155cc"/>
                  <w:u w:val="single"/>
                  <w:rtl w:val="0"/>
                </w:rPr>
                <w:t xml:space="preserve">https://www.ldeo.columbia.edu/</w:t>
              </w:r>
            </w:hyperlink>
            <w:r w:rsidDel="00000000" w:rsidR="00000000" w:rsidRPr="00000000">
              <w:rPr>
                <w:rtl w:val="0"/>
              </w:rPr>
            </w:r>
          </w:p>
        </w:tc>
      </w:tr>
      <w:tr>
        <w:trPr>
          <w:trHeight w:val="315" w:hRule="atLeast"/>
        </w:trPr>
        <w:tc>
          <w:tcPr>
            <w:tcMar>
              <w:top w:w="40.0" w:type="dxa"/>
              <w:left w:w="40.0" w:type="dxa"/>
              <w:bottom w:w="40.0" w:type="dxa"/>
              <w:right w:w="40.0" w:type="dxa"/>
            </w:tcMar>
          </w:tcPr>
          <w:p w:rsidR="00000000" w:rsidDel="00000000" w:rsidP="00000000" w:rsidRDefault="00000000" w:rsidRPr="00000000" w14:paraId="00000077">
            <w:pPr>
              <w:widowControl w:val="0"/>
              <w:spacing w:after="0" w:line="276" w:lineRule="auto"/>
              <w:jc w:val="center"/>
              <w:rPr>
                <w:rFonts w:ascii="Arial" w:cs="Arial" w:eastAsia="Arial" w:hAnsi="Arial"/>
                <w:sz w:val="20"/>
                <w:szCs w:val="20"/>
              </w:rPr>
            </w:pPr>
            <w:r w:rsidDel="00000000" w:rsidR="00000000" w:rsidRPr="00000000">
              <w:rPr>
                <w:rtl w:val="0"/>
              </w:rPr>
              <w:t xml:space="preserve">2</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8">
            <w:pPr>
              <w:widowControl w:val="0"/>
              <w:spacing w:after="0" w:line="276" w:lineRule="auto"/>
              <w:jc w:val="left"/>
              <w:rPr>
                <w:rFonts w:ascii="Arial" w:cs="Arial" w:eastAsia="Arial" w:hAnsi="Arial"/>
                <w:sz w:val="20"/>
                <w:szCs w:val="20"/>
              </w:rPr>
            </w:pPr>
            <w:r w:rsidDel="00000000" w:rsidR="00000000" w:rsidRPr="00000000">
              <w:rPr>
                <w:rtl w:val="0"/>
              </w:rPr>
              <w:t xml:space="preserve">Earth and Space Science Open Archive</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9">
            <w:pPr>
              <w:widowControl w:val="0"/>
              <w:spacing w:after="0" w:line="276" w:lineRule="auto"/>
              <w:jc w:val="center"/>
              <w:rPr>
                <w:rFonts w:ascii="Arial" w:cs="Arial" w:eastAsia="Arial" w:hAnsi="Arial"/>
                <w:sz w:val="20"/>
                <w:szCs w:val="20"/>
              </w:rPr>
            </w:pPr>
            <w:r w:rsidDel="00000000" w:rsidR="00000000" w:rsidRPr="00000000">
              <w:rPr>
                <w:rtl w:val="0"/>
              </w:rPr>
              <w:t xml:space="preserve">USA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A">
            <w:pPr>
              <w:widowControl w:val="0"/>
              <w:spacing w:after="0" w:line="276" w:lineRule="auto"/>
              <w:jc w:val="center"/>
              <w:rPr>
                <w:rFonts w:ascii="Arial" w:cs="Arial" w:eastAsia="Arial" w:hAnsi="Arial"/>
                <w:sz w:val="20"/>
                <w:szCs w:val="20"/>
              </w:rPr>
            </w:pPr>
            <w:r w:rsidDel="00000000" w:rsidR="00000000" w:rsidRPr="00000000">
              <w:rPr>
                <w:rtl w:val="0"/>
              </w:rPr>
              <w:t xml:space="preserve">OA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B">
            <w:pPr>
              <w:widowControl w:val="0"/>
              <w:spacing w:after="0" w:line="276" w:lineRule="auto"/>
              <w:jc w:val="center"/>
              <w:rPr>
                <w:rFonts w:ascii="Arial" w:cs="Arial" w:eastAsia="Arial" w:hAnsi="Arial"/>
                <w:sz w:val="20"/>
                <w:szCs w:val="20"/>
              </w:rPr>
            </w:pPr>
            <w:r w:rsidDel="00000000" w:rsidR="00000000" w:rsidRPr="00000000">
              <w:rPr>
                <w:rtl w:val="0"/>
              </w:rPr>
              <w:t xml:space="preserve">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C">
            <w:pPr>
              <w:widowControl w:val="0"/>
              <w:spacing w:after="0" w:line="276" w:lineRule="auto"/>
              <w:jc w:val="left"/>
              <w:rPr>
                <w:rFonts w:ascii="Arial" w:cs="Arial" w:eastAsia="Arial" w:hAnsi="Arial"/>
                <w:sz w:val="20"/>
                <w:szCs w:val="20"/>
              </w:rPr>
            </w:pPr>
            <w:hyperlink r:id="rId13">
              <w:r w:rsidDel="00000000" w:rsidR="00000000" w:rsidRPr="00000000">
                <w:rPr>
                  <w:color w:val="1155cc"/>
                  <w:u w:val="single"/>
                  <w:rtl w:val="0"/>
                </w:rPr>
                <w:t xml:space="preserve">https://www.essoar.org/</w:t>
              </w:r>
            </w:hyperlink>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D">
            <w:pPr>
              <w:widowControl w:val="0"/>
              <w:spacing w:after="0" w:line="276" w:lineRule="auto"/>
              <w:jc w:val="left"/>
              <w:rPr>
                <w:rFonts w:ascii="Arial" w:cs="Arial" w:eastAsia="Arial" w:hAnsi="Arial"/>
                <w:sz w:val="20"/>
                <w:szCs w:val="20"/>
              </w:rPr>
            </w:pPr>
            <w:r w:rsidDel="00000000" w:rsidR="00000000" w:rsidRPr="00000000">
              <w:rPr>
                <w:rtl w:val="0"/>
              </w:rPr>
              <w:t xml:space="preserve">American Geophysical Union</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E">
            <w:pPr>
              <w:widowControl w:val="0"/>
              <w:spacing w:after="0" w:line="276" w:lineRule="auto"/>
              <w:jc w:val="left"/>
              <w:rPr>
                <w:rFonts w:ascii="Arial" w:cs="Arial" w:eastAsia="Arial" w:hAnsi="Arial"/>
                <w:sz w:val="20"/>
                <w:szCs w:val="20"/>
              </w:rPr>
            </w:pPr>
            <w:hyperlink r:id="rId14">
              <w:r w:rsidDel="00000000" w:rsidR="00000000" w:rsidRPr="00000000">
                <w:rPr>
                  <w:color w:val="1155cc"/>
                  <w:u w:val="single"/>
                  <w:rtl w:val="0"/>
                </w:rPr>
                <w:t xml:space="preserve">https://www.agu.org/</w:t>
              </w:r>
            </w:hyperlink>
            <w:r w:rsidDel="00000000" w:rsidR="00000000" w:rsidRPr="00000000">
              <w:rPr>
                <w:rtl w:val="0"/>
              </w:rPr>
            </w:r>
          </w:p>
        </w:tc>
      </w:tr>
      <w:tr>
        <w:trPr>
          <w:trHeight w:val="315" w:hRule="atLeast"/>
        </w:trPr>
        <w:tc>
          <w:tcPr>
            <w:tcMar>
              <w:top w:w="40.0" w:type="dxa"/>
              <w:left w:w="40.0" w:type="dxa"/>
              <w:bottom w:w="40.0" w:type="dxa"/>
              <w:right w:w="40.0" w:type="dxa"/>
            </w:tcMar>
          </w:tcPr>
          <w:p w:rsidR="00000000" w:rsidDel="00000000" w:rsidP="00000000" w:rsidRDefault="00000000" w:rsidRPr="00000000" w14:paraId="0000007F">
            <w:pPr>
              <w:widowControl w:val="0"/>
              <w:spacing w:after="0" w:line="276" w:lineRule="auto"/>
              <w:jc w:val="center"/>
              <w:rPr>
                <w:rFonts w:ascii="Arial" w:cs="Arial" w:eastAsia="Arial" w:hAnsi="Arial"/>
                <w:sz w:val="20"/>
                <w:szCs w:val="20"/>
              </w:rPr>
            </w:pPr>
            <w:r w:rsidDel="00000000" w:rsidR="00000000" w:rsidRPr="00000000">
              <w:rPr>
                <w:rtl w:val="0"/>
              </w:rPr>
              <w:t xml:space="preserve">3</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0">
            <w:pPr>
              <w:widowControl w:val="0"/>
              <w:spacing w:after="0" w:line="276" w:lineRule="auto"/>
              <w:jc w:val="left"/>
              <w:rPr>
                <w:rFonts w:ascii="Arial" w:cs="Arial" w:eastAsia="Arial" w:hAnsi="Arial"/>
                <w:sz w:val="20"/>
                <w:szCs w:val="20"/>
              </w:rPr>
            </w:pPr>
            <w:r w:rsidDel="00000000" w:rsidR="00000000" w:rsidRPr="00000000">
              <w:rPr>
                <w:rtl w:val="0"/>
              </w:rPr>
              <w:t xml:space="preserve">Repositori Ilmiah Nasional (RIN LIPI)</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1">
            <w:pPr>
              <w:widowControl w:val="0"/>
              <w:spacing w:after="0" w:line="276" w:lineRule="auto"/>
              <w:jc w:val="center"/>
              <w:rPr>
                <w:rFonts w:ascii="Arial" w:cs="Arial" w:eastAsia="Arial" w:hAnsi="Arial"/>
                <w:sz w:val="20"/>
                <w:szCs w:val="20"/>
              </w:rPr>
            </w:pPr>
            <w:r w:rsidDel="00000000" w:rsidR="00000000" w:rsidRPr="00000000">
              <w:rPr>
                <w:rtl w:val="0"/>
              </w:rPr>
              <w:t xml:space="preserve">Indonesia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2">
            <w:pPr>
              <w:widowControl w:val="0"/>
              <w:spacing w:after="0" w:line="276" w:lineRule="auto"/>
              <w:jc w:val="center"/>
              <w:rPr>
                <w:rFonts w:ascii="Arial" w:cs="Arial" w:eastAsia="Arial" w:hAnsi="Arial"/>
                <w:sz w:val="20"/>
                <w:szCs w:val="20"/>
              </w:rPr>
            </w:pPr>
            <w:r w:rsidDel="00000000" w:rsidR="00000000" w:rsidRPr="00000000">
              <w:rPr>
                <w:rtl w:val="0"/>
              </w:rPr>
              <w:t xml:space="preserve">OA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3">
            <w:pPr>
              <w:widowControl w:val="0"/>
              <w:spacing w:after="0" w:line="276" w:lineRule="auto"/>
              <w:jc w:val="center"/>
              <w:rPr>
                <w:rFonts w:ascii="Arial" w:cs="Arial" w:eastAsia="Arial" w:hAnsi="Arial"/>
                <w:sz w:val="20"/>
                <w:szCs w:val="20"/>
              </w:rPr>
            </w:pPr>
            <w:r w:rsidDel="00000000" w:rsidR="00000000" w:rsidRPr="00000000">
              <w:rPr>
                <w:rtl w:val="0"/>
              </w:rPr>
              <w:t xml:space="preserve">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4">
            <w:pPr>
              <w:widowControl w:val="0"/>
              <w:spacing w:after="0" w:line="276" w:lineRule="auto"/>
              <w:jc w:val="left"/>
              <w:rPr>
                <w:rFonts w:ascii="Arial" w:cs="Arial" w:eastAsia="Arial" w:hAnsi="Arial"/>
                <w:sz w:val="20"/>
                <w:szCs w:val="20"/>
              </w:rPr>
            </w:pPr>
            <w:hyperlink r:id="rId15">
              <w:r w:rsidDel="00000000" w:rsidR="00000000" w:rsidRPr="00000000">
                <w:rPr>
                  <w:color w:val="1155cc"/>
                  <w:u w:val="single"/>
                  <w:rtl w:val="0"/>
                </w:rPr>
                <w:t xml:space="preserve">http://rin.lipi.go.id/</w:t>
              </w:r>
            </w:hyperlink>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5">
            <w:pPr>
              <w:widowControl w:val="0"/>
              <w:spacing w:after="0" w:line="276" w:lineRule="auto"/>
              <w:jc w:val="left"/>
              <w:rPr>
                <w:rFonts w:ascii="Arial" w:cs="Arial" w:eastAsia="Arial" w:hAnsi="Arial"/>
                <w:sz w:val="20"/>
                <w:szCs w:val="20"/>
              </w:rPr>
            </w:pPr>
            <w:r w:rsidDel="00000000" w:rsidR="00000000" w:rsidRPr="00000000">
              <w:rPr>
                <w:rtl w:val="0"/>
              </w:rPr>
              <w:t xml:space="preserve">LIPI</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6">
            <w:pPr>
              <w:widowControl w:val="0"/>
              <w:spacing w:after="0" w:line="276" w:lineRule="auto"/>
              <w:jc w:val="left"/>
              <w:rPr>
                <w:rFonts w:ascii="Arial" w:cs="Arial" w:eastAsia="Arial" w:hAnsi="Arial"/>
                <w:sz w:val="20"/>
                <w:szCs w:val="20"/>
              </w:rPr>
            </w:pPr>
            <w:hyperlink r:id="rId16">
              <w:r w:rsidDel="00000000" w:rsidR="00000000" w:rsidRPr="00000000">
                <w:rPr>
                  <w:color w:val="1155cc"/>
                  <w:u w:val="single"/>
                  <w:rtl w:val="0"/>
                </w:rPr>
                <w:t xml:space="preserve">http://lipi.go.id/</w:t>
              </w:r>
            </w:hyperlink>
            <w:r w:rsidDel="00000000" w:rsidR="00000000" w:rsidRPr="00000000">
              <w:rPr>
                <w:rtl w:val="0"/>
              </w:rPr>
            </w:r>
          </w:p>
        </w:tc>
      </w:tr>
      <w:tr>
        <w:trPr>
          <w:trHeight w:val="495" w:hRule="atLeast"/>
        </w:trPr>
        <w:tc>
          <w:tcPr>
            <w:tcMar>
              <w:top w:w="40.0" w:type="dxa"/>
              <w:left w:w="40.0" w:type="dxa"/>
              <w:bottom w:w="40.0" w:type="dxa"/>
              <w:right w:w="40.0" w:type="dxa"/>
            </w:tcMar>
          </w:tcPr>
          <w:p w:rsidR="00000000" w:rsidDel="00000000" w:rsidP="00000000" w:rsidRDefault="00000000" w:rsidRPr="00000000" w14:paraId="00000087">
            <w:pPr>
              <w:widowControl w:val="0"/>
              <w:spacing w:after="0" w:line="276" w:lineRule="auto"/>
              <w:jc w:val="center"/>
              <w:rPr>
                <w:rFonts w:ascii="Arial" w:cs="Arial" w:eastAsia="Arial" w:hAnsi="Arial"/>
                <w:sz w:val="20"/>
                <w:szCs w:val="20"/>
              </w:rPr>
            </w:pPr>
            <w:r w:rsidDel="00000000" w:rsidR="00000000" w:rsidRPr="00000000">
              <w:rPr>
                <w:rtl w:val="0"/>
              </w:rPr>
              <w:t xml:space="preserve">4</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8">
            <w:pPr>
              <w:widowControl w:val="0"/>
              <w:spacing w:after="0" w:line="276" w:lineRule="auto"/>
              <w:jc w:val="left"/>
              <w:rPr>
                <w:rFonts w:ascii="Arial" w:cs="Arial" w:eastAsia="Arial" w:hAnsi="Arial"/>
                <w:sz w:val="20"/>
                <w:szCs w:val="20"/>
              </w:rPr>
            </w:pPr>
            <w:r w:rsidDel="00000000" w:rsidR="00000000" w:rsidRPr="00000000">
              <w:rPr>
                <w:rtl w:val="0"/>
              </w:rPr>
              <w:t xml:space="preserve">Goddard Earth Sciences Data and Information Services Center</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9">
            <w:pPr>
              <w:widowControl w:val="0"/>
              <w:spacing w:after="0" w:line="276" w:lineRule="auto"/>
              <w:jc w:val="center"/>
              <w:rPr>
                <w:rFonts w:ascii="Arial" w:cs="Arial" w:eastAsia="Arial" w:hAnsi="Arial"/>
                <w:sz w:val="20"/>
                <w:szCs w:val="20"/>
              </w:rPr>
            </w:pPr>
            <w:r w:rsidDel="00000000" w:rsidR="00000000" w:rsidRPr="00000000">
              <w:rPr>
                <w:rtl w:val="0"/>
              </w:rPr>
              <w:t xml:space="preserve">USA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A">
            <w:pPr>
              <w:widowControl w:val="0"/>
              <w:spacing w:after="0" w:line="276" w:lineRule="auto"/>
              <w:jc w:val="center"/>
              <w:rPr>
                <w:rFonts w:ascii="Arial" w:cs="Arial" w:eastAsia="Arial" w:hAnsi="Arial"/>
                <w:sz w:val="20"/>
                <w:szCs w:val="20"/>
              </w:rPr>
            </w:pPr>
            <w:r w:rsidDel="00000000" w:rsidR="00000000" w:rsidRPr="00000000">
              <w:rPr>
                <w:rtl w:val="0"/>
              </w:rPr>
              <w:t xml:space="preserve">OA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B">
            <w:pPr>
              <w:widowControl w:val="0"/>
              <w:spacing w:after="0" w:line="276" w:lineRule="auto"/>
              <w:jc w:val="center"/>
              <w:rPr>
                <w:rFonts w:ascii="Arial" w:cs="Arial" w:eastAsia="Arial" w:hAnsi="Arial"/>
                <w:sz w:val="20"/>
                <w:szCs w:val="20"/>
              </w:rPr>
            </w:pPr>
            <w:r w:rsidDel="00000000" w:rsidR="00000000" w:rsidRPr="00000000">
              <w:rPr>
                <w:rtl w:val="0"/>
              </w:rPr>
              <w:t xml:space="preserve">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C">
            <w:pPr>
              <w:widowControl w:val="0"/>
              <w:spacing w:after="0" w:line="276" w:lineRule="auto"/>
              <w:jc w:val="left"/>
              <w:rPr>
                <w:rFonts w:ascii="Arial" w:cs="Arial" w:eastAsia="Arial" w:hAnsi="Arial"/>
                <w:sz w:val="20"/>
                <w:szCs w:val="20"/>
              </w:rPr>
            </w:pPr>
            <w:hyperlink r:id="rId17">
              <w:r w:rsidDel="00000000" w:rsidR="00000000" w:rsidRPr="00000000">
                <w:rPr>
                  <w:color w:val="1155cc"/>
                  <w:u w:val="single"/>
                  <w:rtl w:val="0"/>
                </w:rPr>
                <w:t xml:space="preserve">https://disc.gsfc.nasa.gov/</w:t>
              </w:r>
            </w:hyperlink>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D">
            <w:pPr>
              <w:widowControl w:val="0"/>
              <w:spacing w:after="0" w:line="276" w:lineRule="auto"/>
              <w:jc w:val="left"/>
              <w:rPr>
                <w:rFonts w:ascii="Arial" w:cs="Arial" w:eastAsia="Arial" w:hAnsi="Arial"/>
                <w:sz w:val="20"/>
                <w:szCs w:val="20"/>
              </w:rPr>
            </w:pPr>
            <w:r w:rsidDel="00000000" w:rsidR="00000000" w:rsidRPr="00000000">
              <w:rPr>
                <w:rtl w:val="0"/>
              </w:rPr>
              <w:t xml:space="preserve">NASA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E">
            <w:pPr>
              <w:widowControl w:val="0"/>
              <w:spacing w:after="0" w:line="276" w:lineRule="auto"/>
              <w:jc w:val="left"/>
              <w:rPr>
                <w:rFonts w:ascii="Arial" w:cs="Arial" w:eastAsia="Arial" w:hAnsi="Arial"/>
                <w:sz w:val="20"/>
                <w:szCs w:val="20"/>
              </w:rPr>
            </w:pPr>
            <w:hyperlink r:id="rId18">
              <w:r w:rsidDel="00000000" w:rsidR="00000000" w:rsidRPr="00000000">
                <w:rPr>
                  <w:color w:val="1155cc"/>
                  <w:u w:val="single"/>
                  <w:rtl w:val="0"/>
                </w:rPr>
                <w:t xml:space="preserve">https://nasa.gov</w:t>
              </w:r>
            </w:hyperlink>
            <w:r w:rsidDel="00000000" w:rsidR="00000000" w:rsidRPr="00000000">
              <w:rPr>
                <w:rtl w:val="0"/>
              </w:rPr>
            </w:r>
          </w:p>
        </w:tc>
      </w:tr>
      <w:tr>
        <w:trPr>
          <w:trHeight w:val="495" w:hRule="atLeast"/>
        </w:trPr>
        <w:tc>
          <w:tcPr>
            <w:tcMar>
              <w:top w:w="40.0" w:type="dxa"/>
              <w:left w:w="40.0" w:type="dxa"/>
              <w:bottom w:w="40.0" w:type="dxa"/>
              <w:right w:w="40.0" w:type="dxa"/>
            </w:tcMar>
          </w:tcPr>
          <w:p w:rsidR="00000000" w:rsidDel="00000000" w:rsidP="00000000" w:rsidRDefault="00000000" w:rsidRPr="00000000" w14:paraId="0000008F">
            <w:pPr>
              <w:widowControl w:val="0"/>
              <w:spacing w:after="0" w:line="276" w:lineRule="auto"/>
              <w:jc w:val="center"/>
              <w:rPr>
                <w:rFonts w:ascii="Arial" w:cs="Arial" w:eastAsia="Arial" w:hAnsi="Arial"/>
                <w:sz w:val="20"/>
                <w:szCs w:val="20"/>
              </w:rPr>
            </w:pPr>
            <w:r w:rsidDel="00000000" w:rsidR="00000000" w:rsidRPr="00000000">
              <w:rPr>
                <w:rtl w:val="0"/>
              </w:rPr>
              <w:t xml:space="preserve">5</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0">
            <w:pPr>
              <w:widowControl w:val="0"/>
              <w:spacing w:after="0" w:line="276" w:lineRule="auto"/>
              <w:jc w:val="left"/>
              <w:rPr>
                <w:rFonts w:ascii="Arial" w:cs="Arial" w:eastAsia="Arial" w:hAnsi="Arial"/>
                <w:sz w:val="20"/>
                <w:szCs w:val="20"/>
              </w:rPr>
            </w:pPr>
            <w:r w:rsidDel="00000000" w:rsidR="00000000" w:rsidRPr="00000000">
              <w:rPr>
                <w:rtl w:val="0"/>
              </w:rPr>
              <w:t xml:space="preserve">National Oceanography Centre</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1">
            <w:pPr>
              <w:widowControl w:val="0"/>
              <w:spacing w:after="0" w:line="276" w:lineRule="auto"/>
              <w:jc w:val="center"/>
              <w:rPr>
                <w:rFonts w:ascii="Arial" w:cs="Arial" w:eastAsia="Arial" w:hAnsi="Arial"/>
                <w:sz w:val="20"/>
                <w:szCs w:val="20"/>
              </w:rPr>
            </w:pPr>
            <w:r w:rsidDel="00000000" w:rsidR="00000000" w:rsidRPr="00000000">
              <w:rPr>
                <w:rtl w:val="0"/>
              </w:rPr>
              <w:t xml:space="preserve">UK</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2">
            <w:pPr>
              <w:widowControl w:val="0"/>
              <w:spacing w:after="0" w:line="276" w:lineRule="auto"/>
              <w:jc w:val="center"/>
              <w:rPr>
                <w:rFonts w:ascii="Arial" w:cs="Arial" w:eastAsia="Arial" w:hAnsi="Arial"/>
                <w:sz w:val="20"/>
                <w:szCs w:val="20"/>
              </w:rPr>
            </w:pPr>
            <w:r w:rsidDel="00000000" w:rsidR="00000000" w:rsidRPr="00000000">
              <w:rPr>
                <w:rtl w:val="0"/>
              </w:rPr>
              <w:t xml:space="preserve">OA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3">
            <w:pPr>
              <w:widowControl w:val="0"/>
              <w:spacing w:after="0" w:line="276" w:lineRule="auto"/>
              <w:jc w:val="center"/>
              <w:rPr>
                <w:rFonts w:ascii="Arial" w:cs="Arial" w:eastAsia="Arial" w:hAnsi="Arial"/>
                <w:sz w:val="20"/>
                <w:szCs w:val="20"/>
              </w:rPr>
            </w:pPr>
            <w:r w:rsidDel="00000000" w:rsidR="00000000" w:rsidRPr="00000000">
              <w:rPr>
                <w:rtl w:val="0"/>
              </w:rPr>
              <w:t xml:space="preserve">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4">
            <w:pPr>
              <w:widowControl w:val="0"/>
              <w:spacing w:after="0" w:line="276" w:lineRule="auto"/>
              <w:jc w:val="left"/>
              <w:rPr>
                <w:rFonts w:ascii="Arial" w:cs="Arial" w:eastAsia="Arial" w:hAnsi="Arial"/>
                <w:sz w:val="20"/>
                <w:szCs w:val="20"/>
              </w:rPr>
            </w:pPr>
            <w:hyperlink r:id="rId19">
              <w:r w:rsidDel="00000000" w:rsidR="00000000" w:rsidRPr="00000000">
                <w:rPr>
                  <w:color w:val="1155cc"/>
                  <w:u w:val="single"/>
                  <w:rtl w:val="0"/>
                </w:rPr>
                <w:t xml:space="preserve">https://www.bodc.ac.uk/about/what_is_bodc/</w:t>
              </w:r>
            </w:hyperlink>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5">
            <w:pPr>
              <w:widowControl w:val="0"/>
              <w:spacing w:after="0" w:line="276" w:lineRule="auto"/>
              <w:jc w:val="left"/>
              <w:rPr>
                <w:rFonts w:ascii="Arial" w:cs="Arial" w:eastAsia="Arial" w:hAnsi="Arial"/>
                <w:sz w:val="20"/>
                <w:szCs w:val="20"/>
              </w:rPr>
            </w:pPr>
            <w:r w:rsidDel="00000000" w:rsidR="00000000" w:rsidRPr="00000000">
              <w:rPr>
                <w:rtl w:val="0"/>
              </w:rPr>
              <w:t xml:space="preserve">British Oceanic Data Centre</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6">
            <w:pPr>
              <w:widowControl w:val="0"/>
              <w:spacing w:after="0" w:line="276" w:lineRule="auto"/>
              <w:jc w:val="left"/>
              <w:rPr/>
            </w:pPr>
            <w:hyperlink r:id="rId20">
              <w:r w:rsidDel="00000000" w:rsidR="00000000" w:rsidRPr="00000000">
                <w:rPr>
                  <w:color w:val="1155cc"/>
                  <w:u w:val="single"/>
                  <w:rtl w:val="0"/>
                </w:rPr>
                <w:t xml:space="preserve">https://www.bodc.ac.uk/</w:t>
              </w:r>
            </w:hyperlink>
            <w:r w:rsidDel="00000000" w:rsidR="00000000" w:rsidRPr="00000000">
              <w:rPr>
                <w:rtl w:val="0"/>
              </w:rPr>
              <w:t xml:space="preserve"> </w:t>
            </w:r>
          </w:p>
        </w:tc>
      </w:tr>
      <w:tr>
        <w:trPr>
          <w:trHeight w:val="930" w:hRule="atLeast"/>
        </w:trPr>
        <w:tc>
          <w:tcPr>
            <w:tcMar>
              <w:top w:w="40.0" w:type="dxa"/>
              <w:left w:w="40.0" w:type="dxa"/>
              <w:bottom w:w="40.0" w:type="dxa"/>
              <w:right w:w="40.0" w:type="dxa"/>
            </w:tcMar>
          </w:tcPr>
          <w:p w:rsidR="00000000" w:rsidDel="00000000" w:rsidP="00000000" w:rsidRDefault="00000000" w:rsidRPr="00000000" w14:paraId="00000097">
            <w:pPr>
              <w:widowControl w:val="0"/>
              <w:spacing w:after="0" w:line="276" w:lineRule="auto"/>
              <w:jc w:val="center"/>
              <w:rPr>
                <w:rFonts w:ascii="Arial" w:cs="Arial" w:eastAsia="Arial" w:hAnsi="Arial"/>
                <w:sz w:val="20"/>
                <w:szCs w:val="20"/>
              </w:rPr>
            </w:pPr>
            <w:r w:rsidDel="00000000" w:rsidR="00000000" w:rsidRPr="00000000">
              <w:rPr>
                <w:rtl w:val="0"/>
              </w:rPr>
              <w:t xml:space="preserve">6</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8">
            <w:pPr>
              <w:widowControl w:val="0"/>
              <w:spacing w:after="0" w:line="276" w:lineRule="auto"/>
              <w:jc w:val="left"/>
              <w:rPr>
                <w:rFonts w:ascii="Arial" w:cs="Arial" w:eastAsia="Arial" w:hAnsi="Arial"/>
                <w:sz w:val="20"/>
                <w:szCs w:val="20"/>
              </w:rPr>
            </w:pPr>
            <w:r w:rsidDel="00000000" w:rsidR="00000000" w:rsidRPr="00000000">
              <w:rPr>
                <w:rtl w:val="0"/>
              </w:rPr>
              <w:t xml:space="preserve">Pangea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9">
            <w:pPr>
              <w:widowControl w:val="0"/>
              <w:spacing w:after="0" w:line="276" w:lineRule="auto"/>
              <w:jc w:val="center"/>
              <w:rPr>
                <w:rFonts w:ascii="Arial" w:cs="Arial" w:eastAsia="Arial" w:hAnsi="Arial"/>
                <w:sz w:val="20"/>
                <w:szCs w:val="20"/>
              </w:rPr>
            </w:pPr>
            <w:r w:rsidDel="00000000" w:rsidR="00000000" w:rsidRPr="00000000">
              <w:rPr>
                <w:rtl w:val="0"/>
              </w:rPr>
              <w:t xml:space="preserve">Germany</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A">
            <w:pPr>
              <w:widowControl w:val="0"/>
              <w:spacing w:after="0" w:line="276" w:lineRule="auto"/>
              <w:jc w:val="center"/>
              <w:rPr>
                <w:rFonts w:ascii="Arial" w:cs="Arial" w:eastAsia="Arial" w:hAnsi="Arial"/>
                <w:sz w:val="20"/>
                <w:szCs w:val="20"/>
              </w:rPr>
            </w:pPr>
            <w:r w:rsidDel="00000000" w:rsidR="00000000" w:rsidRPr="00000000">
              <w:rPr>
                <w:rtl w:val="0"/>
              </w:rPr>
              <w:t xml:space="preserve">OA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B">
            <w:pPr>
              <w:widowControl w:val="0"/>
              <w:spacing w:after="0" w:line="276" w:lineRule="auto"/>
              <w:jc w:val="center"/>
              <w:rPr>
                <w:rFonts w:ascii="Arial" w:cs="Arial" w:eastAsia="Arial" w:hAnsi="Arial"/>
                <w:sz w:val="20"/>
                <w:szCs w:val="20"/>
              </w:rPr>
            </w:pPr>
            <w:r w:rsidDel="00000000" w:rsidR="00000000" w:rsidRPr="00000000">
              <w:rPr>
                <w:rtl w:val="0"/>
              </w:rPr>
              <w:t xml:space="preserve">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C">
            <w:pPr>
              <w:widowControl w:val="0"/>
              <w:spacing w:after="0" w:line="276" w:lineRule="auto"/>
              <w:jc w:val="left"/>
              <w:rPr>
                <w:rFonts w:ascii="Arial" w:cs="Arial" w:eastAsia="Arial" w:hAnsi="Arial"/>
                <w:sz w:val="20"/>
                <w:szCs w:val="20"/>
              </w:rPr>
            </w:pPr>
            <w:hyperlink r:id="rId21">
              <w:r w:rsidDel="00000000" w:rsidR="00000000" w:rsidRPr="00000000">
                <w:rPr>
                  <w:color w:val="1155cc"/>
                  <w:u w:val="single"/>
                  <w:rtl w:val="0"/>
                </w:rPr>
                <w:t xml:space="preserve">https://www.pangaea.de/</w:t>
              </w:r>
            </w:hyperlink>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D">
            <w:pPr>
              <w:widowControl w:val="0"/>
              <w:spacing w:after="0" w:line="276" w:lineRule="auto"/>
              <w:jc w:val="left"/>
              <w:rPr>
                <w:rFonts w:ascii="Arial" w:cs="Arial" w:eastAsia="Arial" w:hAnsi="Arial"/>
                <w:sz w:val="20"/>
                <w:szCs w:val="20"/>
              </w:rPr>
            </w:pPr>
            <w:r w:rsidDel="00000000" w:rsidR="00000000" w:rsidRPr="00000000">
              <w:rPr>
                <w:rtl w:val="0"/>
              </w:rPr>
              <w:t xml:space="preserve">Alfred Wegener Institute, Helmholtz Center for Polar and Marine Research (AWI) and the Center for Marine Environmental Sciences, University of Bremen (MARUM)</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E">
            <w:pPr>
              <w:widowControl w:val="0"/>
              <w:spacing w:after="0" w:line="276" w:lineRule="auto"/>
              <w:jc w:val="left"/>
              <w:rPr>
                <w:rFonts w:ascii="Arial" w:cs="Arial" w:eastAsia="Arial" w:hAnsi="Arial"/>
                <w:sz w:val="20"/>
                <w:szCs w:val="20"/>
              </w:rPr>
            </w:pPr>
            <w:hyperlink r:id="rId22">
              <w:r w:rsidDel="00000000" w:rsidR="00000000" w:rsidRPr="00000000">
                <w:rPr>
                  <w:color w:val="1155cc"/>
                  <w:u w:val="single"/>
                  <w:rtl w:val="0"/>
                </w:rPr>
                <w:t xml:space="preserve">https://www.awi.de/</w:t>
              </w:r>
            </w:hyperlink>
            <w:r w:rsidDel="00000000" w:rsidR="00000000" w:rsidRPr="00000000">
              <w:rPr>
                <w:rtl w:val="0"/>
              </w:rPr>
            </w:r>
          </w:p>
        </w:tc>
      </w:tr>
      <w:tr>
        <w:trPr>
          <w:trHeight w:val="315" w:hRule="atLeast"/>
        </w:trPr>
        <w:tc>
          <w:tcPr>
            <w:tcMar>
              <w:top w:w="40.0" w:type="dxa"/>
              <w:left w:w="40.0" w:type="dxa"/>
              <w:bottom w:w="40.0" w:type="dxa"/>
              <w:right w:w="40.0" w:type="dxa"/>
            </w:tcMar>
          </w:tcPr>
          <w:p w:rsidR="00000000" w:rsidDel="00000000" w:rsidP="00000000" w:rsidRDefault="00000000" w:rsidRPr="00000000" w14:paraId="0000009F">
            <w:pPr>
              <w:widowControl w:val="0"/>
              <w:spacing w:after="0" w:line="276" w:lineRule="auto"/>
              <w:jc w:val="center"/>
              <w:rPr>
                <w:rFonts w:ascii="Arial" w:cs="Arial" w:eastAsia="Arial" w:hAnsi="Arial"/>
                <w:sz w:val="20"/>
                <w:szCs w:val="20"/>
              </w:rPr>
            </w:pPr>
            <w:r w:rsidDel="00000000" w:rsidR="00000000" w:rsidRPr="00000000">
              <w:rPr>
                <w:rtl w:val="0"/>
              </w:rPr>
              <w:t xml:space="preserve">7</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jc w:val="left"/>
              <w:rPr>
                <w:rFonts w:ascii="Arial" w:cs="Arial" w:eastAsia="Arial" w:hAnsi="Arial"/>
                <w:sz w:val="20"/>
                <w:szCs w:val="20"/>
              </w:rPr>
            </w:pPr>
            <w:r w:rsidDel="00000000" w:rsidR="00000000" w:rsidRPr="00000000">
              <w:rPr>
                <w:rtl w:val="0"/>
              </w:rPr>
              <w:t xml:space="preserve">4TU.ResearchData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1">
            <w:pPr>
              <w:widowControl w:val="0"/>
              <w:spacing w:after="0" w:line="276" w:lineRule="auto"/>
              <w:jc w:val="center"/>
              <w:rPr>
                <w:rFonts w:ascii="Arial" w:cs="Arial" w:eastAsia="Arial" w:hAnsi="Arial"/>
                <w:sz w:val="20"/>
                <w:szCs w:val="20"/>
              </w:rPr>
            </w:pPr>
            <w:r w:rsidDel="00000000" w:rsidR="00000000" w:rsidRPr="00000000">
              <w:rPr>
                <w:rtl w:val="0"/>
              </w:rPr>
              <w:t xml:space="preserve">The Netherlands</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2">
            <w:pPr>
              <w:widowControl w:val="0"/>
              <w:spacing w:after="0" w:line="276" w:lineRule="auto"/>
              <w:jc w:val="center"/>
              <w:rPr>
                <w:rFonts w:ascii="Arial" w:cs="Arial" w:eastAsia="Arial" w:hAnsi="Arial"/>
                <w:sz w:val="20"/>
                <w:szCs w:val="20"/>
              </w:rPr>
            </w:pPr>
            <w:r w:rsidDel="00000000" w:rsidR="00000000" w:rsidRPr="00000000">
              <w:rPr>
                <w:rtl w:val="0"/>
              </w:rPr>
              <w:t xml:space="preserve">OA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3">
            <w:pPr>
              <w:widowControl w:val="0"/>
              <w:spacing w:after="0" w:line="276" w:lineRule="auto"/>
              <w:jc w:val="center"/>
              <w:rPr>
                <w:rFonts w:ascii="Arial" w:cs="Arial" w:eastAsia="Arial" w:hAnsi="Arial"/>
                <w:sz w:val="20"/>
                <w:szCs w:val="20"/>
              </w:rPr>
            </w:pPr>
            <w:r w:rsidDel="00000000" w:rsidR="00000000" w:rsidRPr="00000000">
              <w:rPr>
                <w:rtl w:val="0"/>
              </w:rPr>
              <w:t xml:space="preserve">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4">
            <w:pPr>
              <w:widowControl w:val="0"/>
              <w:spacing w:after="0" w:line="276" w:lineRule="auto"/>
              <w:jc w:val="left"/>
              <w:rPr>
                <w:rFonts w:ascii="Arial" w:cs="Arial" w:eastAsia="Arial" w:hAnsi="Arial"/>
                <w:sz w:val="20"/>
                <w:szCs w:val="20"/>
              </w:rPr>
            </w:pPr>
            <w:hyperlink r:id="rId23">
              <w:r w:rsidDel="00000000" w:rsidR="00000000" w:rsidRPr="00000000">
                <w:rPr>
                  <w:color w:val="1155cc"/>
                  <w:u w:val="single"/>
                  <w:rtl w:val="0"/>
                </w:rPr>
                <w:t xml:space="preserve">https://data.4tu.nl/</w:t>
              </w:r>
            </w:hyperlink>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5">
            <w:pPr>
              <w:widowControl w:val="0"/>
              <w:spacing w:after="0" w:line="276" w:lineRule="auto"/>
              <w:jc w:val="left"/>
              <w:rPr>
                <w:rFonts w:ascii="Arial" w:cs="Arial" w:eastAsia="Arial" w:hAnsi="Arial"/>
                <w:sz w:val="20"/>
                <w:szCs w:val="20"/>
              </w:rPr>
            </w:pPr>
            <w:r w:rsidDel="00000000" w:rsidR="00000000" w:rsidRPr="00000000">
              <w:rPr>
                <w:rtl w:val="0"/>
              </w:rPr>
              <w:t xml:space="preserve">4TU.Federation</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6">
            <w:pPr>
              <w:widowControl w:val="0"/>
              <w:spacing w:after="0" w:line="276" w:lineRule="auto"/>
              <w:jc w:val="left"/>
              <w:rPr>
                <w:rFonts w:ascii="Arial" w:cs="Arial" w:eastAsia="Arial" w:hAnsi="Arial"/>
                <w:sz w:val="20"/>
                <w:szCs w:val="20"/>
              </w:rPr>
            </w:pPr>
            <w:hyperlink r:id="rId24">
              <w:r w:rsidDel="00000000" w:rsidR="00000000" w:rsidRPr="00000000">
                <w:rPr>
                  <w:color w:val="1155cc"/>
                  <w:u w:val="single"/>
                  <w:rtl w:val="0"/>
                </w:rPr>
                <w:t xml:space="preserve">https://www.4tu.nl/en/</w:t>
              </w:r>
            </w:hyperlink>
            <w:r w:rsidDel="00000000" w:rsidR="00000000" w:rsidRPr="00000000">
              <w:rPr>
                <w:rtl w:val="0"/>
              </w:rPr>
            </w:r>
          </w:p>
        </w:tc>
      </w:tr>
      <w:tr>
        <w:trPr>
          <w:trHeight w:val="315" w:hRule="atLeast"/>
        </w:trPr>
        <w:tc>
          <w:tcPr>
            <w:tcMar>
              <w:top w:w="40.0" w:type="dxa"/>
              <w:left w:w="40.0" w:type="dxa"/>
              <w:bottom w:w="40.0" w:type="dxa"/>
              <w:right w:w="40.0" w:type="dxa"/>
            </w:tcMar>
          </w:tcPr>
          <w:p w:rsidR="00000000" w:rsidDel="00000000" w:rsidP="00000000" w:rsidRDefault="00000000" w:rsidRPr="00000000" w14:paraId="000000A7">
            <w:pPr>
              <w:widowControl w:val="0"/>
              <w:spacing w:after="0" w:line="276" w:lineRule="auto"/>
              <w:jc w:val="center"/>
              <w:rPr>
                <w:rFonts w:ascii="Arial" w:cs="Arial" w:eastAsia="Arial" w:hAnsi="Arial"/>
                <w:sz w:val="20"/>
                <w:szCs w:val="20"/>
              </w:rPr>
            </w:pPr>
            <w:r w:rsidDel="00000000" w:rsidR="00000000" w:rsidRPr="00000000">
              <w:rPr>
                <w:rtl w:val="0"/>
              </w:rPr>
              <w:t xml:space="preserve">8</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8">
            <w:pPr>
              <w:widowControl w:val="0"/>
              <w:spacing w:after="0" w:line="276" w:lineRule="auto"/>
              <w:jc w:val="left"/>
              <w:rPr>
                <w:rFonts w:ascii="Arial" w:cs="Arial" w:eastAsia="Arial" w:hAnsi="Arial"/>
                <w:sz w:val="20"/>
                <w:szCs w:val="20"/>
              </w:rPr>
            </w:pPr>
            <w:r w:rsidDel="00000000" w:rsidR="00000000" w:rsidRPr="00000000">
              <w:rPr>
                <w:rtl w:val="0"/>
              </w:rPr>
              <w:t xml:space="preserve">Zenodo</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9">
            <w:pPr>
              <w:widowControl w:val="0"/>
              <w:spacing w:after="0" w:line="276" w:lineRule="auto"/>
              <w:jc w:val="center"/>
              <w:rPr>
                <w:rFonts w:ascii="Arial" w:cs="Arial" w:eastAsia="Arial" w:hAnsi="Arial"/>
                <w:sz w:val="20"/>
                <w:szCs w:val="20"/>
              </w:rPr>
            </w:pPr>
            <w:r w:rsidDel="00000000" w:rsidR="00000000" w:rsidRPr="00000000">
              <w:rPr>
                <w:rtl w:val="0"/>
              </w:rPr>
              <w:t xml:space="preserve">Switzerland</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A">
            <w:pPr>
              <w:widowControl w:val="0"/>
              <w:spacing w:after="0" w:line="276" w:lineRule="auto"/>
              <w:jc w:val="center"/>
              <w:rPr>
                <w:rFonts w:ascii="Arial" w:cs="Arial" w:eastAsia="Arial" w:hAnsi="Arial"/>
                <w:sz w:val="20"/>
                <w:szCs w:val="20"/>
              </w:rPr>
            </w:pPr>
            <w:r w:rsidDel="00000000" w:rsidR="00000000" w:rsidRPr="00000000">
              <w:rPr>
                <w:rtl w:val="0"/>
              </w:rPr>
              <w:t xml:space="preserve">OA</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B">
            <w:pPr>
              <w:widowControl w:val="0"/>
              <w:spacing w:after="0" w:line="276" w:lineRule="auto"/>
              <w:jc w:val="center"/>
              <w:rPr>
                <w:rFonts w:ascii="Arial" w:cs="Arial" w:eastAsia="Arial" w:hAnsi="Arial"/>
                <w:sz w:val="20"/>
                <w:szCs w:val="20"/>
              </w:rPr>
            </w:pPr>
            <w:r w:rsidDel="00000000" w:rsidR="00000000" w:rsidRPr="00000000">
              <w:rPr>
                <w:rtl w:val="0"/>
              </w:rPr>
              <w:t xml:space="preserve">GENERAL/specific</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C">
            <w:pPr>
              <w:widowControl w:val="0"/>
              <w:spacing w:after="0" w:line="276" w:lineRule="auto"/>
              <w:jc w:val="left"/>
              <w:rPr>
                <w:rFonts w:ascii="Arial" w:cs="Arial" w:eastAsia="Arial" w:hAnsi="Arial"/>
                <w:sz w:val="20"/>
                <w:szCs w:val="20"/>
              </w:rPr>
            </w:pPr>
            <w:hyperlink r:id="rId25">
              <w:r w:rsidDel="00000000" w:rsidR="00000000" w:rsidRPr="00000000">
                <w:rPr>
                  <w:color w:val="1155cc"/>
                  <w:u w:val="single"/>
                  <w:rtl w:val="0"/>
                </w:rPr>
                <w:t xml:space="preserve">https://zenodo.org</w:t>
              </w:r>
            </w:hyperlink>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D">
            <w:pPr>
              <w:widowControl w:val="0"/>
              <w:spacing w:after="0" w:line="276" w:lineRule="auto"/>
              <w:jc w:val="left"/>
              <w:rPr>
                <w:rFonts w:ascii="Arial" w:cs="Arial" w:eastAsia="Arial" w:hAnsi="Arial"/>
                <w:sz w:val="20"/>
                <w:szCs w:val="20"/>
              </w:rPr>
            </w:pPr>
            <w:r w:rsidDel="00000000" w:rsidR="00000000" w:rsidRPr="00000000">
              <w:rPr>
                <w:rtl w:val="0"/>
              </w:rPr>
              <w:t xml:space="preserve">CERN</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AE">
            <w:pPr>
              <w:widowControl w:val="0"/>
              <w:spacing w:after="0" w:line="276" w:lineRule="auto"/>
              <w:jc w:val="left"/>
              <w:rPr>
                <w:rFonts w:ascii="Arial" w:cs="Arial" w:eastAsia="Arial" w:hAnsi="Arial"/>
                <w:sz w:val="20"/>
                <w:szCs w:val="20"/>
              </w:rPr>
            </w:pPr>
            <w:hyperlink r:id="rId26">
              <w:r w:rsidDel="00000000" w:rsidR="00000000" w:rsidRPr="00000000">
                <w:rPr>
                  <w:color w:val="1155cc"/>
                  <w:u w:val="single"/>
                  <w:rtl w:val="0"/>
                </w:rPr>
                <w:t xml:space="preserve">https://home.cern/</w:t>
              </w:r>
            </w:hyperlink>
            <w:r w:rsidDel="00000000" w:rsidR="00000000" w:rsidRPr="00000000">
              <w:rPr>
                <w:rtl w:val="0"/>
              </w:rPr>
            </w:r>
          </w:p>
        </w:tc>
      </w:tr>
      <w:tr>
        <w:trPr>
          <w:trHeight w:val="315" w:hRule="atLeast"/>
        </w:trPr>
        <w:tc>
          <w:tcPr>
            <w:tcMar>
              <w:top w:w="40.0" w:type="dxa"/>
              <w:left w:w="40.0" w:type="dxa"/>
              <w:bottom w:w="40.0" w:type="dxa"/>
              <w:right w:w="40.0" w:type="dxa"/>
            </w:tcMar>
          </w:tcPr>
          <w:p w:rsidR="00000000" w:rsidDel="00000000" w:rsidP="00000000" w:rsidRDefault="00000000" w:rsidRPr="00000000" w14:paraId="000000AF">
            <w:pPr>
              <w:widowControl w:val="0"/>
              <w:spacing w:after="0" w:line="276" w:lineRule="auto"/>
              <w:jc w:val="center"/>
              <w:rPr/>
            </w:pPr>
            <w:r w:rsidDel="00000000" w:rsidR="00000000" w:rsidRPr="00000000">
              <w:rPr>
                <w:rtl w:val="0"/>
              </w:rPr>
              <w:t xml:space="preserve">9</w:t>
            </w:r>
            <w:r w:rsidDel="00000000" w:rsidR="00000000" w:rsidRPr="00000000">
              <w:rPr>
                <w:rtl w:val="0"/>
              </w:rPr>
              <w:t xml:space="preserve">9</w:t>
            </w:r>
          </w:p>
        </w:tc>
        <w:tc>
          <w:tcPr>
            <w:tcMar>
              <w:top w:w="40.0" w:type="dxa"/>
              <w:left w:w="40.0" w:type="dxa"/>
              <w:bottom w:w="40.0" w:type="dxa"/>
              <w:right w:w="40.0" w:type="dxa"/>
            </w:tcMar>
          </w:tcPr>
          <w:p w:rsidR="00000000" w:rsidDel="00000000" w:rsidP="00000000" w:rsidRDefault="00000000" w:rsidRPr="00000000" w14:paraId="000000B0">
            <w:pPr>
              <w:widowControl w:val="0"/>
              <w:spacing w:after="0" w:line="276" w:lineRule="auto"/>
              <w:jc w:val="left"/>
              <w:rPr/>
            </w:pPr>
            <w:r w:rsidDel="00000000" w:rsidR="00000000" w:rsidRPr="00000000">
              <w:rPr>
                <w:rtl w:val="0"/>
              </w:rPr>
              <w:t xml:space="preserve">National Geothermal Data System</w:t>
            </w:r>
          </w:p>
        </w:tc>
        <w:tc>
          <w:tcPr>
            <w:tcMar>
              <w:top w:w="40.0" w:type="dxa"/>
              <w:left w:w="40.0" w:type="dxa"/>
              <w:bottom w:w="40.0" w:type="dxa"/>
              <w:right w:w="40.0" w:type="dxa"/>
            </w:tcMar>
          </w:tcPr>
          <w:p w:rsidR="00000000" w:rsidDel="00000000" w:rsidP="00000000" w:rsidRDefault="00000000" w:rsidRPr="00000000" w14:paraId="000000B1">
            <w:pPr>
              <w:widowControl w:val="0"/>
              <w:spacing w:after="0" w:line="276" w:lineRule="auto"/>
              <w:jc w:val="center"/>
              <w:rPr/>
            </w:pPr>
            <w:r w:rsidDel="00000000" w:rsidR="00000000" w:rsidRPr="00000000">
              <w:rPr>
                <w:rtl w:val="0"/>
              </w:rPr>
              <w:t xml:space="preserve">USA</w:t>
            </w:r>
          </w:p>
        </w:tc>
        <w:tc>
          <w:tcPr>
            <w:tcMar>
              <w:top w:w="40.0" w:type="dxa"/>
              <w:left w:w="40.0" w:type="dxa"/>
              <w:bottom w:w="40.0" w:type="dxa"/>
              <w:right w:w="40.0" w:type="dxa"/>
            </w:tcMar>
          </w:tcPr>
          <w:p w:rsidR="00000000" w:rsidDel="00000000" w:rsidP="00000000" w:rsidRDefault="00000000" w:rsidRPr="00000000" w14:paraId="000000B2">
            <w:pPr>
              <w:widowControl w:val="0"/>
              <w:spacing w:after="0" w:line="276" w:lineRule="auto"/>
              <w:jc w:val="center"/>
              <w:rPr/>
            </w:pPr>
            <w:r w:rsidDel="00000000" w:rsidR="00000000" w:rsidRPr="00000000">
              <w:rPr>
                <w:rtl w:val="0"/>
              </w:rPr>
              <w:t xml:space="preserve">OA</w:t>
            </w:r>
          </w:p>
        </w:tc>
        <w:tc>
          <w:tcPr>
            <w:tcMar>
              <w:top w:w="40.0" w:type="dxa"/>
              <w:left w:w="40.0" w:type="dxa"/>
              <w:bottom w:w="40.0" w:type="dxa"/>
              <w:right w:w="40.0" w:type="dxa"/>
            </w:tcMar>
          </w:tcPr>
          <w:p w:rsidR="00000000" w:rsidDel="00000000" w:rsidP="00000000" w:rsidRDefault="00000000" w:rsidRPr="00000000" w14:paraId="000000B3">
            <w:pPr>
              <w:widowControl w:val="0"/>
              <w:spacing w:after="0" w:line="276" w:lineRule="auto"/>
              <w:jc w:val="center"/>
              <w:rPr/>
            </w:pPr>
            <w:r w:rsidDel="00000000" w:rsidR="00000000" w:rsidRPr="00000000">
              <w:rPr>
                <w:rtl w:val="0"/>
              </w:rPr>
              <w:t xml:space="preserve">Specific</w:t>
            </w:r>
          </w:p>
        </w:tc>
        <w:tc>
          <w:tcPr>
            <w:tcMar>
              <w:top w:w="40.0" w:type="dxa"/>
              <w:left w:w="40.0" w:type="dxa"/>
              <w:bottom w:w="40.0" w:type="dxa"/>
              <w:right w:w="40.0" w:type="dxa"/>
            </w:tcMar>
          </w:tcPr>
          <w:p w:rsidR="00000000" w:rsidDel="00000000" w:rsidP="00000000" w:rsidRDefault="00000000" w:rsidRPr="00000000" w14:paraId="000000B4">
            <w:pPr>
              <w:widowControl w:val="0"/>
              <w:spacing w:after="0" w:line="276" w:lineRule="auto"/>
              <w:jc w:val="left"/>
              <w:rPr/>
            </w:pPr>
            <w:r w:rsidDel="00000000" w:rsidR="00000000" w:rsidRPr="00000000">
              <w:rPr>
                <w:rtl w:val="0"/>
              </w:rPr>
              <w:t xml:space="preserve">https://data.geothermaldata.org/</w:t>
            </w:r>
          </w:p>
        </w:tc>
        <w:tc>
          <w:tcPr>
            <w:tcMar>
              <w:top w:w="40.0" w:type="dxa"/>
              <w:left w:w="40.0" w:type="dxa"/>
              <w:bottom w:w="40.0" w:type="dxa"/>
              <w:right w:w="40.0" w:type="dxa"/>
            </w:tcMar>
          </w:tcPr>
          <w:p w:rsidR="00000000" w:rsidDel="00000000" w:rsidP="00000000" w:rsidRDefault="00000000" w:rsidRPr="00000000" w14:paraId="000000B5">
            <w:pPr>
              <w:widowControl w:val="0"/>
              <w:spacing w:after="0" w:line="276" w:lineRule="auto"/>
              <w:jc w:val="left"/>
              <w:rPr/>
            </w:pPr>
            <w:r w:rsidDel="00000000" w:rsidR="00000000" w:rsidRPr="00000000">
              <w:rPr>
                <w:rtl w:val="0"/>
              </w:rPr>
              <w:t xml:space="preserve">US Department of Energy</w:t>
            </w:r>
          </w:p>
          <w:p w:rsidR="00000000" w:rsidDel="00000000" w:rsidP="00000000" w:rsidRDefault="00000000" w:rsidRPr="00000000" w14:paraId="000000B6">
            <w:pPr>
              <w:widowControl w:val="0"/>
              <w:spacing w:after="0" w:line="276" w:lineRule="auto"/>
              <w:jc w:val="left"/>
              <w:rPr/>
            </w:pPr>
            <w:r w:rsidDel="00000000" w:rsidR="00000000" w:rsidRPr="00000000">
              <w:rPr>
                <w:rtl w:val="0"/>
              </w:rPr>
              <w:t xml:space="preserve">US Geological Survey</w:t>
            </w:r>
          </w:p>
          <w:p w:rsidR="00000000" w:rsidDel="00000000" w:rsidP="00000000" w:rsidRDefault="00000000" w:rsidRPr="00000000" w14:paraId="000000B7">
            <w:pPr>
              <w:widowControl w:val="0"/>
              <w:spacing w:after="0" w:line="276" w:lineRule="auto"/>
              <w:jc w:val="left"/>
              <w:rPr/>
            </w:pPr>
            <w:r w:rsidDel="00000000" w:rsidR="00000000" w:rsidRPr="00000000">
              <w:rPr>
                <w:rtl w:val="0"/>
              </w:rPr>
              <w:t xml:space="preserve">Southern Methodist University</w:t>
            </w:r>
          </w:p>
        </w:tc>
        <w:tc>
          <w:tcPr>
            <w:tcMar>
              <w:top w:w="40.0" w:type="dxa"/>
              <w:left w:w="40.0" w:type="dxa"/>
              <w:bottom w:w="40.0" w:type="dxa"/>
              <w:right w:w="40.0" w:type="dxa"/>
            </w:tcMar>
          </w:tcPr>
          <w:p w:rsidR="00000000" w:rsidDel="00000000" w:rsidP="00000000" w:rsidRDefault="00000000" w:rsidRPr="00000000" w14:paraId="000000B8">
            <w:pPr>
              <w:widowControl w:val="0"/>
              <w:spacing w:after="0" w:line="276" w:lineRule="auto"/>
              <w:jc w:val="left"/>
              <w:rPr/>
            </w:pPr>
            <w:hyperlink r:id="rId27">
              <w:r w:rsidDel="00000000" w:rsidR="00000000" w:rsidRPr="00000000">
                <w:rPr>
                  <w:color w:val="0000ff"/>
                  <w:u w:val="single"/>
                  <w:rtl w:val="0"/>
                </w:rPr>
                <w:t xml:space="preserve">https://www.geothermaldata.org/</w:t>
              </w:r>
            </w:hyperlink>
            <w:r w:rsidDel="00000000" w:rsidR="00000000" w:rsidRPr="00000000">
              <w:rPr>
                <w:rtl w:val="0"/>
              </w:rPr>
            </w:r>
          </w:p>
          <w:p w:rsidR="00000000" w:rsidDel="00000000" w:rsidP="00000000" w:rsidRDefault="00000000" w:rsidRPr="00000000" w14:paraId="000000B9">
            <w:pPr>
              <w:widowControl w:val="0"/>
              <w:spacing w:after="0" w:line="276" w:lineRule="auto"/>
              <w:jc w:val="left"/>
              <w:rPr/>
            </w:pPr>
            <w:r w:rsidDel="00000000" w:rsidR="00000000" w:rsidRPr="00000000">
              <w:rPr>
                <w:rtl w:val="0"/>
              </w:rPr>
            </w:r>
          </w:p>
        </w:tc>
      </w:tr>
      <w:tr>
        <w:trPr>
          <w:trHeight w:val="315" w:hRule="atLeast"/>
        </w:trPr>
        <w:tc>
          <w:tcPr>
            <w:tcMar>
              <w:top w:w="40.0" w:type="dxa"/>
              <w:left w:w="40.0" w:type="dxa"/>
              <w:bottom w:w="40.0" w:type="dxa"/>
              <w:right w:w="40.0" w:type="dxa"/>
            </w:tcMar>
          </w:tcPr>
          <w:p w:rsidR="00000000" w:rsidDel="00000000" w:rsidP="00000000" w:rsidRDefault="00000000" w:rsidRPr="00000000" w14:paraId="000000BA">
            <w:pPr>
              <w:widowControl w:val="0"/>
              <w:spacing w:after="0" w:line="276" w:lineRule="auto"/>
              <w:jc w:val="center"/>
              <w:rPr/>
            </w:pPr>
            <w:r w:rsidDel="00000000" w:rsidR="00000000" w:rsidRPr="00000000">
              <w:rPr>
                <w:rtl w:val="0"/>
              </w:rPr>
              <w:t xml:space="preserve">10</w:t>
            </w:r>
          </w:p>
        </w:tc>
        <w:tc>
          <w:tcPr>
            <w:tcMar>
              <w:top w:w="40.0" w:type="dxa"/>
              <w:left w:w="40.0" w:type="dxa"/>
              <w:bottom w:w="40.0" w:type="dxa"/>
              <w:right w:w="40.0" w:type="dxa"/>
            </w:tcMar>
          </w:tcPr>
          <w:p w:rsidR="00000000" w:rsidDel="00000000" w:rsidP="00000000" w:rsidRDefault="00000000" w:rsidRPr="00000000" w14:paraId="000000BB">
            <w:pPr>
              <w:widowControl w:val="0"/>
              <w:spacing w:after="0" w:line="276" w:lineRule="auto"/>
              <w:jc w:val="left"/>
              <w:rPr/>
            </w:pPr>
            <w:r w:rsidDel="00000000" w:rsidR="00000000" w:rsidRPr="00000000">
              <w:rPr>
                <w:rtl w:val="0"/>
              </w:rPr>
              <w:t xml:space="preserve">Geothermal Data Repository</w:t>
            </w:r>
          </w:p>
        </w:tc>
        <w:tc>
          <w:tcPr>
            <w:tcMar>
              <w:top w:w="40.0" w:type="dxa"/>
              <w:left w:w="40.0" w:type="dxa"/>
              <w:bottom w:w="40.0" w:type="dxa"/>
              <w:right w:w="40.0" w:type="dxa"/>
            </w:tcMar>
          </w:tcPr>
          <w:p w:rsidR="00000000" w:rsidDel="00000000" w:rsidP="00000000" w:rsidRDefault="00000000" w:rsidRPr="00000000" w14:paraId="000000BC">
            <w:pPr>
              <w:widowControl w:val="0"/>
              <w:spacing w:after="0" w:line="276" w:lineRule="auto"/>
              <w:jc w:val="center"/>
              <w:rPr/>
            </w:pPr>
            <w:r w:rsidDel="00000000" w:rsidR="00000000" w:rsidRPr="00000000">
              <w:rPr>
                <w:rtl w:val="0"/>
              </w:rPr>
              <w:t xml:space="preserve">USA</w:t>
            </w:r>
          </w:p>
        </w:tc>
        <w:tc>
          <w:tcPr>
            <w:tcMar>
              <w:top w:w="40.0" w:type="dxa"/>
              <w:left w:w="40.0" w:type="dxa"/>
              <w:bottom w:w="40.0" w:type="dxa"/>
              <w:right w:w="40.0" w:type="dxa"/>
            </w:tcMar>
          </w:tcPr>
          <w:p w:rsidR="00000000" w:rsidDel="00000000" w:rsidP="00000000" w:rsidRDefault="00000000" w:rsidRPr="00000000" w14:paraId="000000BD">
            <w:pPr>
              <w:widowControl w:val="0"/>
              <w:spacing w:after="0" w:line="276" w:lineRule="auto"/>
              <w:jc w:val="center"/>
              <w:rPr/>
            </w:pPr>
            <w:r w:rsidDel="00000000" w:rsidR="00000000" w:rsidRPr="00000000">
              <w:rPr>
                <w:rtl w:val="0"/>
              </w:rPr>
              <w:t xml:space="preserve">OA</w:t>
            </w:r>
          </w:p>
        </w:tc>
        <w:tc>
          <w:tcPr>
            <w:tcMar>
              <w:top w:w="40.0" w:type="dxa"/>
              <w:left w:w="40.0" w:type="dxa"/>
              <w:bottom w:w="40.0" w:type="dxa"/>
              <w:right w:w="40.0" w:type="dxa"/>
            </w:tcMar>
          </w:tcPr>
          <w:p w:rsidR="00000000" w:rsidDel="00000000" w:rsidP="00000000" w:rsidRDefault="00000000" w:rsidRPr="00000000" w14:paraId="000000BE">
            <w:pPr>
              <w:widowControl w:val="0"/>
              <w:spacing w:after="0" w:line="276" w:lineRule="auto"/>
              <w:jc w:val="center"/>
              <w:rPr/>
            </w:pPr>
            <w:r w:rsidDel="00000000" w:rsidR="00000000" w:rsidRPr="00000000">
              <w:rPr>
                <w:rtl w:val="0"/>
              </w:rPr>
              <w:t xml:space="preserve">Specific</w:t>
            </w:r>
          </w:p>
        </w:tc>
        <w:tc>
          <w:tcPr>
            <w:tcMar>
              <w:top w:w="40.0" w:type="dxa"/>
              <w:left w:w="40.0" w:type="dxa"/>
              <w:bottom w:w="40.0" w:type="dxa"/>
              <w:right w:w="40.0" w:type="dxa"/>
            </w:tcMar>
          </w:tcPr>
          <w:p w:rsidR="00000000" w:rsidDel="00000000" w:rsidP="00000000" w:rsidRDefault="00000000" w:rsidRPr="00000000" w14:paraId="000000BF">
            <w:pPr>
              <w:widowControl w:val="0"/>
              <w:spacing w:after="0" w:line="276" w:lineRule="auto"/>
              <w:jc w:val="left"/>
              <w:rPr/>
            </w:pPr>
            <w:r w:rsidDel="00000000" w:rsidR="00000000" w:rsidRPr="00000000">
              <w:rPr>
                <w:rtl w:val="0"/>
              </w:rPr>
              <w:t xml:space="preserve">https://gdr.openei.org/home</w:t>
            </w:r>
          </w:p>
        </w:tc>
        <w:tc>
          <w:tcPr>
            <w:tcMar>
              <w:top w:w="40.0" w:type="dxa"/>
              <w:left w:w="40.0" w:type="dxa"/>
              <w:bottom w:w="40.0" w:type="dxa"/>
              <w:right w:w="40.0" w:type="dxa"/>
            </w:tcMar>
          </w:tcPr>
          <w:p w:rsidR="00000000" w:rsidDel="00000000" w:rsidP="00000000" w:rsidRDefault="00000000" w:rsidRPr="00000000" w14:paraId="000000C0">
            <w:pPr>
              <w:widowControl w:val="0"/>
              <w:spacing w:after="0" w:line="276" w:lineRule="auto"/>
              <w:jc w:val="left"/>
              <w:rPr/>
            </w:pPr>
            <w:r w:rsidDel="00000000" w:rsidR="00000000" w:rsidRPr="00000000">
              <w:rPr>
                <w:rtl w:val="0"/>
              </w:rPr>
              <w:t xml:space="preserve">US Department of Energy</w:t>
            </w:r>
          </w:p>
        </w:tc>
        <w:tc>
          <w:tcPr>
            <w:tcMar>
              <w:top w:w="40.0" w:type="dxa"/>
              <w:left w:w="40.0" w:type="dxa"/>
              <w:bottom w:w="40.0" w:type="dxa"/>
              <w:right w:w="40.0" w:type="dxa"/>
            </w:tcMar>
          </w:tcPr>
          <w:p w:rsidR="00000000" w:rsidDel="00000000" w:rsidP="00000000" w:rsidRDefault="00000000" w:rsidRPr="00000000" w14:paraId="000000C1">
            <w:pPr>
              <w:widowControl w:val="0"/>
              <w:spacing w:after="0" w:line="276" w:lineRule="auto"/>
              <w:jc w:val="left"/>
              <w:rPr/>
            </w:pPr>
            <w:r w:rsidDel="00000000" w:rsidR="00000000" w:rsidRPr="00000000">
              <w:rPr>
                <w:rtl w:val="0"/>
              </w:rPr>
              <w:t xml:space="preserve">https://www.energy.gov/</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color w:val="0000ff"/>
        </w:rPr>
      </w:pPr>
      <w:r w:rsidDel="00000000" w:rsidR="00000000" w:rsidRPr="00000000">
        <w:rPr>
          <w:b w:val="1"/>
          <w:color w:val="0000ff"/>
        </w:rPr>
        <w:drawing>
          <wp:inline distB="114300" distT="114300" distL="114300" distR="114300">
            <wp:extent cx="3656013" cy="1885672"/>
            <wp:effectExtent b="0" l="0" r="0" t="0"/>
            <wp:docPr id="8"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3656013" cy="1885672"/>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rPr/>
      </w:pPr>
      <w:r w:rsidDel="00000000" w:rsidR="00000000" w:rsidRPr="00000000">
        <w:rPr>
          <w:b w:val="1"/>
          <w:color w:val="0000ff"/>
          <w:rtl w:val="0"/>
        </w:rPr>
        <w:t xml:space="preserve">Figure 2: The categories of earth science/geoscience repositories based on submission and access</w:t>
      </w:r>
      <w:r w:rsidDel="00000000" w:rsidR="00000000" w:rsidRPr="00000000">
        <w:rPr>
          <w:rtl w:val="0"/>
        </w:rPr>
        <w:t xml:space="preserve">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2"/>
        <w:rPr/>
      </w:pPr>
      <w:bookmarkStart w:colFirst="0" w:colLast="0" w:name="_heading=h.3znysh7" w:id="3"/>
      <w:bookmarkEnd w:id="3"/>
      <w:r w:rsidDel="00000000" w:rsidR="00000000" w:rsidRPr="00000000">
        <w:rPr>
          <w:rtl w:val="0"/>
        </w:rPr>
        <w:t xml:space="preserve">2.3 Mapping of stakeholders in geothermal research and development in Indonesia</w:t>
      </w:r>
    </w:p>
    <w:p w:rsidR="00000000" w:rsidDel="00000000" w:rsidP="00000000" w:rsidRDefault="00000000" w:rsidRPr="00000000" w14:paraId="000000C7">
      <w:pPr>
        <w:rPr/>
      </w:pPr>
      <w:r w:rsidDel="00000000" w:rsidR="00000000" w:rsidRPr="00000000">
        <w:rPr>
          <w:rtl w:val="0"/>
        </w:rPr>
        <w:t xml:space="preserve">In this paper we only discuss a few stakeholders that are directly involved in research and development of geothermal energy in Indonesia (</w:t>
      </w:r>
      <w:r w:rsidDel="00000000" w:rsidR="00000000" w:rsidRPr="00000000">
        <w:rPr>
          <w:b w:val="1"/>
          <w:rtl w:val="0"/>
        </w:rPr>
        <w:t xml:space="preserve">Figure 3</w:t>
      </w:r>
      <w:r w:rsidDel="00000000" w:rsidR="00000000" w:rsidRPr="00000000">
        <w:rPr>
          <w:rtl w:val="0"/>
        </w:rPr>
        <w:t xml:space="preserve">). These stakeholders are generally available in most geothermal resource producing countries. It should be noted that every geothermal and power industry maintains an exploration and development department that also produces datasets. Indonesia’s government at national and provincial levels also has research institutes that usually collaborate with academic and independent research institutions to work on geothermal exploration and/or exploitation.</w:t>
      </w:r>
    </w:p>
    <w:p w:rsidR="00000000" w:rsidDel="00000000" w:rsidP="00000000" w:rsidRDefault="00000000" w:rsidRPr="00000000" w14:paraId="000000C8">
      <w:pPr>
        <w:rPr/>
      </w:pPr>
      <w:r w:rsidDel="00000000" w:rsidR="00000000" w:rsidRPr="00000000">
        <w:rPr/>
        <w:drawing>
          <wp:inline distB="114300" distT="114300" distL="114300" distR="114300">
            <wp:extent cx="6042350" cy="2489200"/>
            <wp:effectExtent b="0" l="0" r="0" t="0"/>
            <wp:docPr id="7"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604235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spacing w:after="120" w:before="120" w:lineRule="auto"/>
        <w:ind w:left="540" w:firstLine="0"/>
        <w:rPr/>
      </w:pPr>
      <w:r w:rsidDel="00000000" w:rsidR="00000000" w:rsidRPr="00000000">
        <w:rPr>
          <w:b w:val="1"/>
          <w:color w:val="0000ff"/>
          <w:rtl w:val="0"/>
        </w:rPr>
        <w:t xml:space="preserve">Figure 3: The general stakeholders of geothermal industry</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1"/>
        <w:rPr/>
      </w:pPr>
      <w:bookmarkStart w:colFirst="0" w:colLast="0" w:name="_heading=h.2et92p0" w:id="4"/>
      <w:bookmarkEnd w:id="4"/>
      <w:r w:rsidDel="00000000" w:rsidR="00000000" w:rsidRPr="00000000">
        <w:rPr>
          <w:rtl w:val="0"/>
        </w:rPr>
        <w:t xml:space="preserve">3. PROPOSED IMPLEMENTATION</w:t>
      </w:r>
    </w:p>
    <w:p w:rsidR="00000000" w:rsidDel="00000000" w:rsidP="00000000" w:rsidRDefault="00000000" w:rsidRPr="00000000" w14:paraId="000000CC">
      <w:pPr>
        <w:pStyle w:val="Heading2"/>
        <w:rPr/>
      </w:pPr>
      <w:bookmarkStart w:colFirst="0" w:colLast="0" w:name="_heading=h.tyjcwt" w:id="5"/>
      <w:bookmarkEnd w:id="5"/>
      <w:r w:rsidDel="00000000" w:rsidR="00000000" w:rsidRPr="00000000">
        <w:rPr>
          <w:rtl w:val="0"/>
        </w:rPr>
        <w:t xml:space="preserve">3.1 Flow of data </w:t>
      </w:r>
    </w:p>
    <w:p w:rsidR="00000000" w:rsidDel="00000000" w:rsidP="00000000" w:rsidRDefault="00000000" w:rsidRPr="00000000" w14:paraId="000000CD">
      <w:pPr>
        <w:pStyle w:val="Heading2"/>
        <w:rPr>
          <w:b w:val="0"/>
        </w:rPr>
      </w:pPr>
      <w:bookmarkStart w:colFirst="0" w:colLast="0" w:name="_heading=h.3dy6vkm" w:id="6"/>
      <w:bookmarkEnd w:id="6"/>
      <w:r w:rsidDel="00000000" w:rsidR="00000000" w:rsidRPr="00000000">
        <w:rPr>
          <w:b w:val="0"/>
          <w:rtl w:val="0"/>
        </w:rPr>
        <w:t xml:space="preserve">We propose the following flow of data:</w:t>
      </w:r>
    </w:p>
    <w:p w:rsidR="00000000" w:rsidDel="00000000" w:rsidP="00000000" w:rsidRDefault="00000000" w:rsidRPr="00000000" w14:paraId="000000CE">
      <w:pPr>
        <w:numPr>
          <w:ilvl w:val="0"/>
          <w:numId w:val="1"/>
        </w:numPr>
        <w:spacing w:after="0" w:lineRule="auto"/>
        <w:ind w:left="720" w:hanging="360"/>
        <w:rPr/>
      </w:pPr>
      <w:r w:rsidDel="00000000" w:rsidR="00000000" w:rsidRPr="00000000">
        <w:rPr>
          <w:rtl w:val="0"/>
        </w:rPr>
        <w:t xml:space="preserve">Datasets from governmental bodies: </w:t>
      </w:r>
    </w:p>
    <w:p w:rsidR="00000000" w:rsidDel="00000000" w:rsidP="00000000" w:rsidRDefault="00000000" w:rsidRPr="00000000" w14:paraId="000000CF">
      <w:pPr>
        <w:numPr>
          <w:ilvl w:val="1"/>
          <w:numId w:val="1"/>
        </w:numPr>
        <w:spacing w:after="0" w:lineRule="auto"/>
        <w:ind w:left="1440" w:hanging="360"/>
        <w:rPr/>
      </w:pPr>
      <w:r w:rsidDel="00000000" w:rsidR="00000000" w:rsidRPr="00000000">
        <w:rPr>
          <w:rtl w:val="0"/>
        </w:rPr>
        <w:t xml:space="preserve">storage location:</w:t>
      </w:r>
    </w:p>
    <w:p w:rsidR="00000000" w:rsidDel="00000000" w:rsidP="00000000" w:rsidRDefault="00000000" w:rsidRPr="00000000" w14:paraId="000000D0">
      <w:pPr>
        <w:numPr>
          <w:ilvl w:val="2"/>
          <w:numId w:val="1"/>
        </w:numPr>
        <w:spacing w:after="0" w:lineRule="auto"/>
        <w:ind w:left="2160" w:hanging="360"/>
        <w:rPr/>
      </w:pPr>
      <w:r w:rsidDel="00000000" w:rsidR="00000000" w:rsidRPr="00000000">
        <w:rPr>
          <w:rtl w:val="0"/>
        </w:rPr>
        <w:t xml:space="preserve">stored in an internal repository or</w:t>
      </w:r>
    </w:p>
    <w:p w:rsidR="00000000" w:rsidDel="00000000" w:rsidP="00000000" w:rsidRDefault="00000000" w:rsidRPr="00000000" w14:paraId="000000D1">
      <w:pPr>
        <w:numPr>
          <w:ilvl w:val="2"/>
          <w:numId w:val="1"/>
        </w:numPr>
        <w:spacing w:after="0" w:lineRule="auto"/>
        <w:ind w:left="2160" w:hanging="360"/>
        <w:rPr/>
      </w:pPr>
      <w:r w:rsidDel="00000000" w:rsidR="00000000" w:rsidRPr="00000000">
        <w:rPr>
          <w:rtl w:val="0"/>
        </w:rPr>
        <w:t xml:space="preserve">stored in a public repository managed by government institution (e.g., Repositori Ilmiah Nasional - RIN which is managed by PDDI-LIPI)</w:t>
      </w:r>
    </w:p>
    <w:p w:rsidR="00000000" w:rsidDel="00000000" w:rsidP="00000000" w:rsidRDefault="00000000" w:rsidRPr="00000000" w14:paraId="000000D2">
      <w:pPr>
        <w:numPr>
          <w:ilvl w:val="1"/>
          <w:numId w:val="1"/>
        </w:numPr>
        <w:spacing w:after="0" w:lineRule="auto"/>
        <w:ind w:left="1440" w:hanging="360"/>
        <w:rPr/>
      </w:pPr>
      <w:r w:rsidDel="00000000" w:rsidR="00000000" w:rsidRPr="00000000">
        <w:rPr>
          <w:rtl w:val="0"/>
        </w:rPr>
        <w:t xml:space="preserve">status of the datasets: immediately released to public as open access data</w:t>
      </w:r>
    </w:p>
    <w:p w:rsidR="00000000" w:rsidDel="00000000" w:rsidP="00000000" w:rsidRDefault="00000000" w:rsidRPr="00000000" w14:paraId="000000D3">
      <w:pPr>
        <w:numPr>
          <w:ilvl w:val="0"/>
          <w:numId w:val="1"/>
        </w:numPr>
        <w:spacing w:after="0" w:lineRule="auto"/>
        <w:ind w:left="720" w:hanging="360"/>
        <w:rPr/>
      </w:pPr>
      <w:r w:rsidDel="00000000" w:rsidR="00000000" w:rsidRPr="00000000">
        <w:rPr>
          <w:rtl w:val="0"/>
        </w:rPr>
        <w:t xml:space="preserve">Datasets from private sectors:   </w:t>
      </w:r>
    </w:p>
    <w:p w:rsidR="00000000" w:rsidDel="00000000" w:rsidP="00000000" w:rsidRDefault="00000000" w:rsidRPr="00000000" w14:paraId="000000D4">
      <w:pPr>
        <w:numPr>
          <w:ilvl w:val="1"/>
          <w:numId w:val="1"/>
        </w:numPr>
        <w:spacing w:after="0" w:lineRule="auto"/>
        <w:ind w:left="1440" w:hanging="360"/>
        <w:rPr/>
      </w:pPr>
      <w:r w:rsidDel="00000000" w:rsidR="00000000" w:rsidRPr="00000000">
        <w:rPr>
          <w:rtl w:val="0"/>
        </w:rPr>
        <w:t xml:space="preserve">storage location:</w:t>
      </w:r>
    </w:p>
    <w:p w:rsidR="00000000" w:rsidDel="00000000" w:rsidP="00000000" w:rsidRDefault="00000000" w:rsidRPr="00000000" w14:paraId="000000D5">
      <w:pPr>
        <w:numPr>
          <w:ilvl w:val="2"/>
          <w:numId w:val="1"/>
        </w:numPr>
        <w:spacing w:after="0" w:lineRule="auto"/>
        <w:ind w:left="2160" w:hanging="360"/>
        <w:rPr/>
      </w:pPr>
      <w:r w:rsidDel="00000000" w:rsidR="00000000" w:rsidRPr="00000000">
        <w:rPr>
          <w:rtl w:val="0"/>
        </w:rPr>
        <w:t xml:space="preserve">stored in an internal repository or</w:t>
      </w:r>
    </w:p>
    <w:p w:rsidR="00000000" w:rsidDel="00000000" w:rsidP="00000000" w:rsidRDefault="00000000" w:rsidRPr="00000000" w14:paraId="000000D6">
      <w:pPr>
        <w:numPr>
          <w:ilvl w:val="2"/>
          <w:numId w:val="1"/>
        </w:numPr>
        <w:spacing w:after="0" w:lineRule="auto"/>
        <w:ind w:left="2160" w:hanging="360"/>
        <w:rPr/>
      </w:pPr>
      <w:r w:rsidDel="00000000" w:rsidR="00000000" w:rsidRPr="00000000">
        <w:rPr>
          <w:rtl w:val="0"/>
        </w:rPr>
        <w:t xml:space="preserve">stored in a public repository managed by government institution (e.g., Repositori Ilmiah Nasional - RIN which is managed by PDDI-LIPI)</w:t>
      </w:r>
    </w:p>
    <w:p w:rsidR="00000000" w:rsidDel="00000000" w:rsidP="00000000" w:rsidRDefault="00000000" w:rsidRPr="00000000" w14:paraId="000000D7">
      <w:pPr>
        <w:numPr>
          <w:ilvl w:val="2"/>
          <w:numId w:val="1"/>
        </w:numPr>
        <w:spacing w:after="0" w:lineRule="auto"/>
        <w:ind w:left="2160" w:hanging="360"/>
        <w:rPr/>
      </w:pPr>
      <w:r w:rsidDel="00000000" w:rsidR="00000000" w:rsidRPr="00000000">
        <w:rPr>
          <w:rtl w:val="0"/>
        </w:rPr>
        <w:t xml:space="preserve">stored in an internal repository and then sent to public repository after passing the embargo period (see status of datasets)</w:t>
      </w:r>
    </w:p>
    <w:p w:rsidR="00000000" w:rsidDel="00000000" w:rsidP="00000000" w:rsidRDefault="00000000" w:rsidRPr="00000000" w14:paraId="000000D8">
      <w:pPr>
        <w:numPr>
          <w:ilvl w:val="1"/>
          <w:numId w:val="1"/>
        </w:numPr>
        <w:spacing w:after="0" w:lineRule="auto"/>
        <w:ind w:left="1440" w:hanging="360"/>
        <w:rPr/>
      </w:pPr>
      <w:r w:rsidDel="00000000" w:rsidR="00000000" w:rsidRPr="00000000">
        <w:rPr>
          <w:rtl w:val="0"/>
        </w:rPr>
        <w:t xml:space="preserve">status of the datasets:</w:t>
      </w:r>
    </w:p>
    <w:p w:rsidR="00000000" w:rsidDel="00000000" w:rsidP="00000000" w:rsidRDefault="00000000" w:rsidRPr="00000000" w14:paraId="000000D9">
      <w:pPr>
        <w:numPr>
          <w:ilvl w:val="2"/>
          <w:numId w:val="1"/>
        </w:numPr>
        <w:spacing w:after="0" w:lineRule="auto"/>
        <w:ind w:left="2160" w:hanging="360"/>
        <w:rPr/>
      </w:pPr>
      <w:r w:rsidDel="00000000" w:rsidR="00000000" w:rsidRPr="00000000">
        <w:rPr>
          <w:rtl w:val="0"/>
        </w:rPr>
        <w:t xml:space="preserve">embargoed: the datasets are opened limited to members of the organization and released to public after passing the embargo period (usually in two years period),</w:t>
      </w:r>
    </w:p>
    <w:p w:rsidR="00000000" w:rsidDel="00000000" w:rsidP="00000000" w:rsidRDefault="00000000" w:rsidRPr="00000000" w14:paraId="000000DA">
      <w:pPr>
        <w:numPr>
          <w:ilvl w:val="2"/>
          <w:numId w:val="1"/>
        </w:numPr>
        <w:ind w:left="2160" w:hanging="360"/>
        <w:rPr/>
      </w:pPr>
      <w:r w:rsidDel="00000000" w:rsidR="00000000" w:rsidRPr="00000000">
        <w:rPr>
          <w:rtl w:val="0"/>
        </w:rPr>
        <w:t xml:space="preserve">immediately open access: the datasets are immediately released to the public.</w:t>
      </w:r>
    </w:p>
    <w:p w:rsidR="00000000" w:rsidDel="00000000" w:rsidP="00000000" w:rsidRDefault="00000000" w:rsidRPr="00000000" w14:paraId="000000DB">
      <w:pPr>
        <w:rPr/>
      </w:pPr>
      <w:r w:rsidDel="00000000" w:rsidR="00000000" w:rsidRPr="00000000">
        <w:rPr>
          <w:rtl w:val="0"/>
        </w:rPr>
        <w:t xml:space="preserve">Figure 4 summarizes the types of submission and access that we could apply to a repository. This would largely depend on the policy of the data creator, especially the economic implications of the data when it is shared publicly online, for example, in exploration of new potential locations.</w:t>
      </w:r>
    </w:p>
    <w:p w:rsidR="00000000" w:rsidDel="00000000" w:rsidP="00000000" w:rsidRDefault="00000000" w:rsidRPr="00000000" w14:paraId="000000DC">
      <w:pPr>
        <w:rPr/>
      </w:pPr>
      <w:r w:rsidDel="00000000" w:rsidR="00000000" w:rsidRPr="00000000">
        <w:rPr/>
        <w:drawing>
          <wp:inline distB="114300" distT="114300" distL="114300" distR="114300">
            <wp:extent cx="6042350" cy="1130300"/>
            <wp:effectExtent b="0" l="0" r="0" t="0"/>
            <wp:docPr id="10" name="image3.png"/>
            <a:graphic>
              <a:graphicData uri="http://schemas.openxmlformats.org/drawingml/2006/picture">
                <pic:pic>
                  <pic:nvPicPr>
                    <pic:cNvPr id="0" name="image3.png"/>
                    <pic:cNvPicPr preferRelativeResize="0"/>
                  </pic:nvPicPr>
                  <pic:blipFill>
                    <a:blip r:embed="rId30"/>
                    <a:srcRect b="0" l="0" r="0" t="0"/>
                    <a:stretch>
                      <a:fillRect/>
                    </a:stretch>
                  </pic:blipFill>
                  <pic:spPr>
                    <a:xfrm>
                      <a:off x="0" y="0"/>
                      <a:ext cx="6042350"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pacing w:after="120" w:before="120" w:lineRule="auto"/>
        <w:ind w:left="540" w:firstLine="0"/>
        <w:rPr>
          <w:b w:val="1"/>
          <w:color w:val="0000ff"/>
        </w:rPr>
      </w:pPr>
      <w:r w:rsidDel="00000000" w:rsidR="00000000" w:rsidRPr="00000000">
        <w:rPr>
          <w:b w:val="1"/>
          <w:color w:val="0000ff"/>
          <w:rtl w:val="0"/>
        </w:rPr>
        <w:t xml:space="preserve">Figure 4: </w:t>
      </w:r>
      <w:r w:rsidDel="00000000" w:rsidR="00000000" w:rsidRPr="00000000">
        <w:rPr>
          <w:b w:val="1"/>
          <w:color w:val="0000ff"/>
          <w:rtl w:val="0"/>
        </w:rPr>
        <w:t xml:space="preserve">The types of submission and access of data repositories</w:t>
      </w:r>
    </w:p>
    <w:p w:rsidR="00000000" w:rsidDel="00000000" w:rsidP="00000000" w:rsidRDefault="00000000" w:rsidRPr="00000000" w14:paraId="000000DE">
      <w:pPr>
        <w:spacing w:after="120" w:before="120" w:lineRule="auto"/>
        <w:ind w:left="540" w:firstLine="0"/>
        <w:rPr>
          <w:b w:val="1"/>
          <w:color w:val="0000ff"/>
        </w:rPr>
      </w:pPr>
      <w:r w:rsidDel="00000000" w:rsidR="00000000" w:rsidRPr="00000000">
        <w:rPr>
          <w:rtl w:val="0"/>
        </w:rPr>
      </w:r>
    </w:p>
    <w:p w:rsidR="00000000" w:rsidDel="00000000" w:rsidP="00000000" w:rsidRDefault="00000000" w:rsidRPr="00000000" w14:paraId="000000DF">
      <w:pPr>
        <w:pStyle w:val="Heading2"/>
        <w:rPr/>
      </w:pPr>
      <w:bookmarkStart w:colFirst="0" w:colLast="0" w:name="_heading=h.1t3h5sf" w:id="7"/>
      <w:bookmarkEnd w:id="7"/>
      <w:r w:rsidDel="00000000" w:rsidR="00000000" w:rsidRPr="00000000">
        <w:rPr>
          <w:rtl w:val="0"/>
        </w:rPr>
        <w:t xml:space="preserve">3.2 Resources needed </w:t>
      </w:r>
    </w:p>
    <w:p w:rsidR="00000000" w:rsidDel="00000000" w:rsidP="00000000" w:rsidRDefault="00000000" w:rsidRPr="00000000" w14:paraId="000000E0">
      <w:pPr>
        <w:rPr/>
      </w:pPr>
      <w:r w:rsidDel="00000000" w:rsidR="00000000" w:rsidRPr="00000000">
        <w:rPr>
          <w:rtl w:val="0"/>
        </w:rPr>
        <w:t xml:space="preserve">There are at least four resources that should be made available upon creating a data repository. The first resource would be a proper Research Data Management Plan/Policy. There are many references, even </w:t>
      </w:r>
      <w:r w:rsidDel="00000000" w:rsidR="00000000" w:rsidRPr="00000000">
        <w:rPr>
          <w:rtl w:val="0"/>
        </w:rPr>
        <w:t xml:space="preserve">templates </w:t>
      </w:r>
      <w:r w:rsidDel="00000000" w:rsidR="00000000" w:rsidRPr="00000000">
        <w:rPr>
          <w:rtl w:val="0"/>
        </w:rPr>
        <w:t xml:space="preserve">to create this document. However the members of an organisation should agree to the plan and they’re able to propose changes in later development (</w:t>
      </w:r>
      <w:r w:rsidDel="00000000" w:rsidR="00000000" w:rsidRPr="00000000">
        <w:rPr>
          <w:b w:val="1"/>
          <w:rtl w:val="0"/>
        </w:rPr>
        <w:t xml:space="preserve">Figure 5</w:t>
      </w:r>
      <w:r w:rsidDel="00000000" w:rsidR="00000000" w:rsidRPr="00000000">
        <w:rPr>
          <w:rtl w:val="0"/>
        </w:rPr>
        <w:t xml:space="preserve">). The policy would then be converted to the funding allocated in creating the repository. The funding would be important in the determination of storage size</w:t>
      </w:r>
      <w:r w:rsidDel="00000000" w:rsidR="00000000" w:rsidRPr="00000000">
        <w:rPr>
          <w:vertAlign w:val="superscript"/>
          <w:rtl w:val="0"/>
        </w:rPr>
        <w:t xml:space="preserve">7</w:t>
      </w:r>
      <w:r w:rsidDel="00000000" w:rsidR="00000000" w:rsidRPr="00000000">
        <w:rPr>
          <w:rtl w:val="0"/>
        </w:rPr>
        <w:t xml:space="preserve">, selection of software (proprietary or open source)</w:t>
      </w:r>
      <w:r w:rsidDel="00000000" w:rsidR="00000000" w:rsidRPr="00000000">
        <w:rPr>
          <w:vertAlign w:val="superscript"/>
          <w:rtl w:val="0"/>
        </w:rPr>
        <w:t xml:space="preserve">8</w:t>
      </w:r>
      <w:r w:rsidDel="00000000" w:rsidR="00000000" w:rsidRPr="00000000">
        <w:rPr>
          <w:rtl w:val="0"/>
        </w:rPr>
        <w:t xml:space="preserve">, and manpower to manage the data after submission (data stewardship)</w:t>
      </w:r>
      <w:r w:rsidDel="00000000" w:rsidR="00000000" w:rsidRPr="00000000">
        <w:rPr>
          <w:vertAlign w:val="superscript"/>
          <w:rtl w:val="0"/>
        </w:rPr>
        <w:t xml:space="preserve">9</w:t>
      </w:r>
      <w:r w:rsidDel="00000000" w:rsidR="00000000" w:rsidRPr="00000000">
        <w:rPr>
          <w:rtl w:val="0"/>
        </w:rPr>
        <w:t xml:space="preserve">. However, we would recommend the following principles: to create a simple policy, to use common hardware specifications and open source software, and to maximum dissemination.</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drawing>
          <wp:inline distB="114300" distT="114300" distL="114300" distR="114300">
            <wp:extent cx="4638416" cy="3153245"/>
            <wp:effectExtent b="0" l="0" r="0" t="0"/>
            <wp:docPr id="9" name="image4.png"/>
            <a:graphic>
              <a:graphicData uri="http://schemas.openxmlformats.org/drawingml/2006/picture">
                <pic:pic>
                  <pic:nvPicPr>
                    <pic:cNvPr id="0" name="image4.png"/>
                    <pic:cNvPicPr preferRelativeResize="0"/>
                  </pic:nvPicPr>
                  <pic:blipFill>
                    <a:blip r:embed="rId31"/>
                    <a:srcRect b="0" l="0" r="0" t="0"/>
                    <a:stretch>
                      <a:fillRect/>
                    </a:stretch>
                  </pic:blipFill>
                  <pic:spPr>
                    <a:xfrm>
                      <a:off x="0" y="0"/>
                      <a:ext cx="4638416" cy="3153245"/>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spacing w:after="120" w:before="120" w:lineRule="auto"/>
        <w:ind w:left="540" w:firstLine="0"/>
        <w:rPr/>
      </w:pPr>
      <w:r w:rsidDel="00000000" w:rsidR="00000000" w:rsidRPr="00000000">
        <w:rPr>
          <w:b w:val="1"/>
          <w:color w:val="0000ff"/>
          <w:rtl w:val="0"/>
        </w:rPr>
        <w:t xml:space="preserve">Figure 5: Resources need in creating a data repository</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pStyle w:val="Heading2"/>
        <w:rPr/>
      </w:pPr>
      <w:bookmarkStart w:colFirst="0" w:colLast="0" w:name="_heading=h.4d34og8" w:id="8"/>
      <w:bookmarkEnd w:id="8"/>
      <w:r w:rsidDel="00000000" w:rsidR="00000000" w:rsidRPr="00000000">
        <w:rPr>
          <w:rtl w:val="0"/>
        </w:rPr>
        <w:t xml:space="preserve">3.3 Potential barriers</w:t>
      </w:r>
    </w:p>
    <w:p w:rsidR="00000000" w:rsidDel="00000000" w:rsidP="00000000" w:rsidRDefault="00000000" w:rsidRPr="00000000" w14:paraId="000000E6">
      <w:pPr>
        <w:rPr/>
      </w:pPr>
      <w:r w:rsidDel="00000000" w:rsidR="00000000" w:rsidRPr="00000000">
        <w:rPr>
          <w:rtl w:val="0"/>
        </w:rPr>
        <w:t xml:space="preserve">Several studies have mentioned the barriers and drivers in data sharing</w:t>
      </w:r>
      <w:r w:rsidDel="00000000" w:rsidR="00000000" w:rsidRPr="00000000">
        <w:rPr>
          <w:vertAlign w:val="superscript"/>
          <w:rtl w:val="0"/>
        </w:rPr>
        <w:t xml:space="preserve">10</w:t>
      </w:r>
      <w:r w:rsidDel="00000000" w:rsidR="00000000" w:rsidRPr="00000000">
        <w:rPr>
          <w:rtl w:val="0"/>
        </w:rPr>
        <w:t xml:space="preserve"> </w:t>
      </w:r>
      <w:r w:rsidDel="00000000" w:rsidR="00000000" w:rsidRPr="00000000">
        <w:rPr>
          <w:vertAlign w:val="superscript"/>
          <w:rtl w:val="0"/>
        </w:rPr>
        <w:t xml:space="preserve">11</w:t>
      </w:r>
      <w:r w:rsidDel="00000000" w:rsidR="00000000" w:rsidRPr="00000000">
        <w:rPr>
          <w:rtl w:val="0"/>
        </w:rPr>
        <w:t xml:space="preserve"> </w:t>
      </w:r>
      <w:r w:rsidDel="00000000" w:rsidR="00000000" w:rsidRPr="00000000">
        <w:rPr>
          <w:vertAlign w:val="superscript"/>
          <w:rtl w:val="0"/>
        </w:rPr>
        <w:t xml:space="preserve">12</w:t>
      </w:r>
      <w:r w:rsidDel="00000000" w:rsidR="00000000" w:rsidRPr="00000000">
        <w:rPr>
          <w:rtl w:val="0"/>
        </w:rPr>
        <w:t xml:space="preserve"> </w:t>
      </w:r>
      <w:r w:rsidDel="00000000" w:rsidR="00000000" w:rsidRPr="00000000">
        <w:rPr>
          <w:vertAlign w:val="superscript"/>
          <w:rtl w:val="0"/>
        </w:rPr>
        <w:t xml:space="preserve">13</w:t>
      </w:r>
      <w:r w:rsidDel="00000000" w:rsidR="00000000" w:rsidRPr="00000000">
        <w:rPr>
          <w:rtl w:val="0"/>
        </w:rPr>
        <w:t xml:space="preserve"> </w:t>
      </w:r>
      <w:r w:rsidDel="00000000" w:rsidR="00000000" w:rsidRPr="00000000">
        <w:rPr>
          <w:vertAlign w:val="superscript"/>
          <w:rtl w:val="0"/>
        </w:rPr>
        <w:t xml:space="preserve">14</w:t>
      </w:r>
      <w:r w:rsidDel="00000000" w:rsidR="00000000" w:rsidRPr="00000000">
        <w:rPr>
          <w:rtl w:val="0"/>
        </w:rPr>
        <w:t xml:space="preserve">, including capturing views from geoscientists</w:t>
      </w:r>
      <w:r w:rsidDel="00000000" w:rsidR="00000000" w:rsidRPr="00000000">
        <w:rPr>
          <w:vertAlign w:val="superscript"/>
          <w:rtl w:val="0"/>
        </w:rPr>
        <w:t xml:space="preserve">15</w:t>
      </w:r>
      <w:r w:rsidDel="00000000" w:rsidR="00000000" w:rsidRPr="00000000">
        <w:rPr>
          <w:rtl w:val="0"/>
        </w:rPr>
        <w:t xml:space="preserve">. The results barriers are generally the same between different fields of science. Most of scientists are questioning the following aspects: data ownership, long term preservation, legal issues (misuse of data), incompatible data types, data scooping, more to do but lack of incentives, which one to publish first (paper or data), don’t know why and how they do it. We lack the potential drivers to overcome the barriers. However, those above-mentioned studies have also mentioned education and training as the most important solution. Such training should introduce and develop new perceptions in the scientific community: </w:t>
      </w:r>
      <w:r w:rsidDel="00000000" w:rsidR="00000000" w:rsidRPr="00000000">
        <w:rPr>
          <w:b w:val="1"/>
          <w:rtl w:val="0"/>
        </w:rPr>
        <w:t xml:space="preserve">(1)</w:t>
      </w:r>
      <w:r w:rsidDel="00000000" w:rsidR="00000000" w:rsidRPr="00000000">
        <w:rPr>
          <w:rtl w:val="0"/>
        </w:rPr>
        <w:t xml:space="preserve"> That data should be published independently from the report or research papers. </w:t>
      </w:r>
      <w:r w:rsidDel="00000000" w:rsidR="00000000" w:rsidRPr="00000000">
        <w:rPr>
          <w:b w:val="1"/>
          <w:rtl w:val="0"/>
        </w:rPr>
        <w:t xml:space="preserve">(2)</w:t>
      </w:r>
      <w:r w:rsidDel="00000000" w:rsidR="00000000" w:rsidRPr="00000000">
        <w:rPr>
          <w:rtl w:val="0"/>
        </w:rPr>
        <w:t xml:space="preserve"> To add some textual documentation, researchers could publish data papers. Papers about data could be presented from ideas, data collecting, or data processing. Such a decision would enrich the context of the company report or published paper itself. </w:t>
      </w:r>
      <w:r w:rsidDel="00000000" w:rsidR="00000000" w:rsidRPr="00000000">
        <w:rPr>
          <w:b w:val="1"/>
          <w:rtl w:val="0"/>
        </w:rPr>
        <w:t xml:space="preserve">(3)</w:t>
      </w:r>
      <w:r w:rsidDel="00000000" w:rsidR="00000000" w:rsidRPr="00000000">
        <w:rPr>
          <w:rtl w:val="0"/>
        </w:rPr>
        <w:t xml:space="preserve"> The publication of research data would increase the value of the data that in the end would add the value of the institution to common society. This would move us closer toward data sharing culture in geoscience</w:t>
      </w:r>
      <w:r w:rsidDel="00000000" w:rsidR="00000000" w:rsidRPr="00000000">
        <w:rPr>
          <w:vertAlign w:val="superscript"/>
          <w:rtl w:val="0"/>
        </w:rPr>
        <w:t xml:space="preserve">16</w:t>
      </w:r>
      <w:r w:rsidDel="00000000" w:rsidR="00000000" w:rsidRPr="00000000">
        <w:rPr>
          <w:rtl w:val="0"/>
        </w:rPr>
        <w:t xml:space="preserve">.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1"/>
        <w:rPr/>
      </w:pPr>
      <w:bookmarkStart w:colFirst="0" w:colLast="0" w:name="_heading=h.2s8eyo1" w:id="9"/>
      <w:bookmarkEnd w:id="9"/>
      <w:r w:rsidDel="00000000" w:rsidR="00000000" w:rsidRPr="00000000">
        <w:rPr>
          <w:rtl w:val="0"/>
        </w:rPr>
        <w:t xml:space="preserve">7. CONCLUSIONS</w:t>
      </w:r>
    </w:p>
    <w:p w:rsidR="00000000" w:rsidDel="00000000" w:rsidP="00000000" w:rsidRDefault="00000000" w:rsidRPr="00000000" w14:paraId="000000E9">
      <w:pPr>
        <w:rPr/>
      </w:pPr>
      <w:r w:rsidDel="00000000" w:rsidR="00000000" w:rsidRPr="00000000">
        <w:rPr>
          <w:rtl w:val="0"/>
        </w:rPr>
        <w:t xml:space="preserve">The fact that geothermal industries are packed with for-profit motivations and capital intensive would give even more reasons to embrace data sharing. It would be a good way for them to share their role in supporting society. The contributions from multiple stakeholders are the most essential part in science development. In the context of the commercial industry, data sharing is another impactful form of corporate social responsibility (CSR) in addition to the tradition giving away money; it shouldn't be defined only as giving out funding to support local communities.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1"/>
        <w:rPr/>
      </w:pPr>
      <w:bookmarkStart w:colFirst="0" w:colLast="0" w:name="_heading=h.17dp8vu" w:id="10"/>
      <w:bookmarkEnd w:id="10"/>
      <w:r w:rsidDel="00000000" w:rsidR="00000000" w:rsidRPr="00000000">
        <w:rPr>
          <w:rtl w:val="0"/>
        </w:rPr>
        <w:t xml:space="preserve">REFERENCES </w:t>
      </w:r>
    </w:p>
    <w:p w:rsidR="00000000" w:rsidDel="00000000" w:rsidP="00000000" w:rsidRDefault="00000000" w:rsidRPr="00000000" w14:paraId="000000EC">
      <w:pPr>
        <w:pStyle w:val="Heading1"/>
        <w:rPr/>
      </w:pPr>
      <w:r w:rsidDel="00000000" w:rsidR="00000000" w:rsidRPr="00000000">
        <w:rPr>
          <w:rtl w:val="0"/>
        </w:rPr>
      </w:r>
    </w:p>
    <w:p w:rsidR="00000000" w:rsidDel="00000000" w:rsidP="00000000" w:rsidRDefault="00000000" w:rsidRPr="00000000" w14:paraId="000000ED">
      <w:pPr>
        <w:spacing w:after="0" w:lineRule="auto"/>
        <w:rPr>
          <w:sz w:val="20"/>
          <w:szCs w:val="20"/>
        </w:rPr>
      </w:pPr>
      <w:r w:rsidDel="00000000" w:rsidR="00000000" w:rsidRPr="00000000">
        <w:rPr>
          <w:rtl w:val="0"/>
        </w:rPr>
        <w:t xml:space="preserve">1. </w:t>
      </w:r>
      <w:r w:rsidDel="00000000" w:rsidR="00000000" w:rsidRPr="00000000">
        <w:rPr>
          <w:sz w:val="20"/>
          <w:szCs w:val="20"/>
          <w:rtl w:val="0"/>
        </w:rPr>
        <w:t xml:space="preserve"> "Data sharing in PLOS ONE: An analysis of Data Availability ...." 2 May. 2018, </w:t>
      </w:r>
      <w:hyperlink r:id="rId32">
        <w:r w:rsidDel="00000000" w:rsidR="00000000" w:rsidRPr="00000000">
          <w:rPr>
            <w:color w:val="1155cc"/>
            <w:sz w:val="20"/>
            <w:szCs w:val="20"/>
            <w:u w:val="single"/>
            <w:rtl w:val="0"/>
          </w:rPr>
          <w:t xml:space="preserve">https://journals.plos.org/plosone/article?id=10.1371/journal.pone.0194768</w:t>
        </w:r>
      </w:hyperlink>
      <w:r w:rsidDel="00000000" w:rsidR="00000000" w:rsidRPr="00000000">
        <w:rPr>
          <w:sz w:val="20"/>
          <w:szCs w:val="20"/>
          <w:rtl w:val="0"/>
        </w:rPr>
        <w:t xml:space="preserve">. Accessed 5 Jan. 2021.</w:t>
      </w:r>
    </w:p>
    <w:p w:rsidR="00000000" w:rsidDel="00000000" w:rsidP="00000000" w:rsidRDefault="00000000" w:rsidRPr="00000000" w14:paraId="000000EE">
      <w:pPr>
        <w:spacing w:after="0" w:lineRule="auto"/>
        <w:rPr>
          <w:sz w:val="20"/>
          <w:szCs w:val="20"/>
        </w:rPr>
      </w:pPr>
      <w:r w:rsidDel="00000000" w:rsidR="00000000" w:rsidRPr="00000000">
        <w:rPr>
          <w:sz w:val="20"/>
          <w:szCs w:val="20"/>
          <w:rtl w:val="0"/>
        </w:rPr>
        <w:t xml:space="preserve">2.  </w:t>
      </w:r>
      <w:r w:rsidDel="00000000" w:rsidR="00000000" w:rsidRPr="00000000">
        <w:rPr>
          <w:rtl w:val="0"/>
        </w:rPr>
        <w:t xml:space="preserve">"The FAIR Principles - MIT Press Journals." </w:t>
      </w:r>
      <w:hyperlink r:id="rId33">
        <w:r w:rsidDel="00000000" w:rsidR="00000000" w:rsidRPr="00000000">
          <w:rPr>
            <w:color w:val="1155cc"/>
            <w:u w:val="single"/>
            <w:rtl w:val="0"/>
          </w:rPr>
          <w:t xml:space="preserve">https://www.mitpressjournals.org/doi/pdf/10.1162/dint_e_00023</w:t>
        </w:r>
      </w:hyperlink>
      <w:r w:rsidDel="00000000" w:rsidR="00000000" w:rsidRPr="00000000">
        <w:rPr>
          <w:rtl w:val="0"/>
        </w:rPr>
        <w:t xml:space="preserve">. Accessed 5 Jan. 2021.</w:t>
      </w:r>
      <w:r w:rsidDel="00000000" w:rsidR="00000000" w:rsidRPr="00000000">
        <w:rPr>
          <w:rtl w:val="0"/>
        </w:rPr>
      </w:r>
    </w:p>
    <w:p w:rsidR="00000000" w:rsidDel="00000000" w:rsidP="00000000" w:rsidRDefault="00000000" w:rsidRPr="00000000" w14:paraId="000000EF">
      <w:pPr>
        <w:spacing w:after="0" w:lineRule="auto"/>
        <w:rPr>
          <w:sz w:val="20"/>
          <w:szCs w:val="20"/>
        </w:rPr>
      </w:pPr>
      <w:r w:rsidDel="00000000" w:rsidR="00000000" w:rsidRPr="00000000">
        <w:rPr>
          <w:sz w:val="20"/>
          <w:szCs w:val="20"/>
          <w:rtl w:val="0"/>
        </w:rPr>
        <w:t xml:space="preserve">3.  "Determining barriers to developing geothermal power ...." </w:t>
      </w:r>
      <w:hyperlink r:id="rId34">
        <w:r w:rsidDel="00000000" w:rsidR="00000000" w:rsidRPr="00000000">
          <w:rPr>
            <w:color w:val="1155cc"/>
            <w:sz w:val="20"/>
            <w:szCs w:val="20"/>
            <w:u w:val="single"/>
            <w:rtl w:val="0"/>
          </w:rPr>
          <w:t xml:space="preserve">https://www.sciencedirect.com/science/article/pii/S0301421513004394</w:t>
        </w:r>
      </w:hyperlink>
      <w:r w:rsidDel="00000000" w:rsidR="00000000" w:rsidRPr="00000000">
        <w:rPr>
          <w:sz w:val="20"/>
          <w:szCs w:val="20"/>
          <w:rtl w:val="0"/>
        </w:rPr>
        <w:t xml:space="preserve">. Accessed 5 Jan. 2021.</w:t>
      </w:r>
    </w:p>
    <w:p w:rsidR="00000000" w:rsidDel="00000000" w:rsidP="00000000" w:rsidRDefault="00000000" w:rsidRPr="00000000" w14:paraId="000000F0">
      <w:pPr>
        <w:spacing w:after="0" w:lineRule="auto"/>
        <w:rPr>
          <w:sz w:val="20"/>
          <w:szCs w:val="20"/>
        </w:rPr>
      </w:pPr>
      <w:r w:rsidDel="00000000" w:rsidR="00000000" w:rsidRPr="00000000">
        <w:rPr>
          <w:sz w:val="20"/>
          <w:szCs w:val="20"/>
          <w:rtl w:val="0"/>
        </w:rPr>
        <w:t xml:space="preserve">4.  "Geothermal barriers, policies and economics in Chile ...." </w:t>
      </w:r>
      <w:hyperlink r:id="rId35">
        <w:r w:rsidDel="00000000" w:rsidR="00000000" w:rsidRPr="00000000">
          <w:rPr>
            <w:color w:val="1155cc"/>
            <w:sz w:val="20"/>
            <w:szCs w:val="20"/>
            <w:u w:val="single"/>
            <w:rtl w:val="0"/>
          </w:rPr>
          <w:t xml:space="preserve">https://www.sciencedirect.com/science/article/pii/S1364032115006486</w:t>
        </w:r>
      </w:hyperlink>
      <w:r w:rsidDel="00000000" w:rsidR="00000000" w:rsidRPr="00000000">
        <w:rPr>
          <w:sz w:val="20"/>
          <w:szCs w:val="20"/>
          <w:rtl w:val="0"/>
        </w:rPr>
        <w:t xml:space="preserve">. Accessed 5 Jan. 2021.</w:t>
      </w:r>
    </w:p>
    <w:p w:rsidR="00000000" w:rsidDel="00000000" w:rsidP="00000000" w:rsidRDefault="00000000" w:rsidRPr="00000000" w14:paraId="000000F1">
      <w:pPr>
        <w:spacing w:after="0" w:lineRule="auto"/>
        <w:rPr>
          <w:sz w:val="20"/>
          <w:szCs w:val="20"/>
        </w:rPr>
      </w:pPr>
      <w:r w:rsidDel="00000000" w:rsidR="00000000" w:rsidRPr="00000000">
        <w:rPr>
          <w:sz w:val="20"/>
          <w:szCs w:val="20"/>
          <w:rtl w:val="0"/>
        </w:rPr>
        <w:t xml:space="preserve">5.  "Make scientific data FAIR - Nature." 4 Jun. 2019, </w:t>
      </w:r>
      <w:hyperlink r:id="rId36">
        <w:r w:rsidDel="00000000" w:rsidR="00000000" w:rsidRPr="00000000">
          <w:rPr>
            <w:color w:val="1155cc"/>
            <w:sz w:val="20"/>
            <w:szCs w:val="20"/>
            <w:u w:val="single"/>
            <w:rtl w:val="0"/>
          </w:rPr>
          <w:t xml:space="preserve">https://www.nature.com/articles/d41586-019-01720-7</w:t>
        </w:r>
      </w:hyperlink>
      <w:r w:rsidDel="00000000" w:rsidR="00000000" w:rsidRPr="00000000">
        <w:rPr>
          <w:sz w:val="20"/>
          <w:szCs w:val="20"/>
          <w:rtl w:val="0"/>
        </w:rPr>
        <w:t xml:space="preserve">. Accessed 5 Jan. 2021.</w:t>
      </w:r>
    </w:p>
    <w:p w:rsidR="00000000" w:rsidDel="00000000" w:rsidP="00000000" w:rsidRDefault="00000000" w:rsidRPr="00000000" w14:paraId="000000F2">
      <w:pPr>
        <w:spacing w:after="0" w:lineRule="auto"/>
        <w:rPr>
          <w:sz w:val="20"/>
          <w:szCs w:val="20"/>
        </w:rPr>
      </w:pPr>
      <w:r w:rsidDel="00000000" w:rsidR="00000000" w:rsidRPr="00000000">
        <w:rPr>
          <w:sz w:val="20"/>
          <w:szCs w:val="20"/>
          <w:rtl w:val="0"/>
        </w:rPr>
        <w:t xml:space="preserve">6.  "Promoting data sharing among Indonesian scientists: A ...." 6 Jul. 2018, </w:t>
      </w:r>
      <w:hyperlink r:id="rId37">
        <w:r w:rsidDel="00000000" w:rsidR="00000000" w:rsidRPr="00000000">
          <w:rPr>
            <w:color w:val="1155cc"/>
            <w:sz w:val="20"/>
            <w:szCs w:val="20"/>
            <w:u w:val="single"/>
            <w:rtl w:val="0"/>
          </w:rPr>
          <w:t xml:space="preserve">https://riojournal.com/article/28163/</w:t>
        </w:r>
      </w:hyperlink>
      <w:r w:rsidDel="00000000" w:rsidR="00000000" w:rsidRPr="00000000">
        <w:rPr>
          <w:sz w:val="20"/>
          <w:szCs w:val="20"/>
          <w:rtl w:val="0"/>
        </w:rPr>
        <w:t xml:space="preserve">. Accessed 5 Jan. 2021.</w:t>
      </w:r>
    </w:p>
    <w:p w:rsidR="00000000" w:rsidDel="00000000" w:rsidP="00000000" w:rsidRDefault="00000000" w:rsidRPr="00000000" w14:paraId="000000F3">
      <w:pPr>
        <w:spacing w:after="0" w:lineRule="auto"/>
        <w:rPr>
          <w:sz w:val="20"/>
          <w:szCs w:val="20"/>
        </w:rPr>
      </w:pPr>
      <w:r w:rsidDel="00000000" w:rsidR="00000000" w:rsidRPr="00000000">
        <w:rPr>
          <w:sz w:val="20"/>
          <w:szCs w:val="20"/>
          <w:rtl w:val="0"/>
        </w:rPr>
        <w:t xml:space="preserve">7.  "Ten Simple Rules for Digital Data Storage - NCBI - NIH." 20 Oct. 2016, </w:t>
      </w:r>
      <w:hyperlink r:id="rId38">
        <w:r w:rsidDel="00000000" w:rsidR="00000000" w:rsidRPr="00000000">
          <w:rPr>
            <w:color w:val="1155cc"/>
            <w:sz w:val="20"/>
            <w:szCs w:val="20"/>
            <w:u w:val="single"/>
            <w:rtl w:val="0"/>
          </w:rPr>
          <w:t xml:space="preserve">https://www.ncbi.nlm.nih.gov/pmc/articles/PMC5072699/</w:t>
        </w:r>
      </w:hyperlink>
      <w:r w:rsidDel="00000000" w:rsidR="00000000" w:rsidRPr="00000000">
        <w:rPr>
          <w:sz w:val="20"/>
          <w:szCs w:val="20"/>
          <w:rtl w:val="0"/>
        </w:rPr>
        <w:t xml:space="preserve">. Accessed 9 Jan. 2021.</w:t>
      </w:r>
    </w:p>
    <w:p w:rsidR="00000000" w:rsidDel="00000000" w:rsidP="00000000" w:rsidRDefault="00000000" w:rsidRPr="00000000" w14:paraId="000000F4">
      <w:pPr>
        <w:spacing w:after="0" w:lineRule="auto"/>
        <w:rPr>
          <w:sz w:val="20"/>
          <w:szCs w:val="20"/>
        </w:rPr>
      </w:pPr>
      <w:r w:rsidDel="00000000" w:rsidR="00000000" w:rsidRPr="00000000">
        <w:rPr>
          <w:sz w:val="20"/>
          <w:szCs w:val="20"/>
          <w:rtl w:val="0"/>
        </w:rPr>
        <w:t xml:space="preserve">8.  "Repository Platforms - Research Data Network." </w:t>
      </w:r>
      <w:hyperlink r:id="rId39">
        <w:r w:rsidDel="00000000" w:rsidR="00000000" w:rsidRPr="00000000">
          <w:rPr>
            <w:color w:val="1155cc"/>
            <w:sz w:val="20"/>
            <w:szCs w:val="20"/>
            <w:u w:val="single"/>
            <w:rtl w:val="0"/>
          </w:rPr>
          <w:t xml:space="preserve">https://research-data-network.readme.io/docs/repository-platforms</w:t>
        </w:r>
      </w:hyperlink>
      <w:r w:rsidDel="00000000" w:rsidR="00000000" w:rsidRPr="00000000">
        <w:rPr>
          <w:sz w:val="20"/>
          <w:szCs w:val="20"/>
          <w:rtl w:val="0"/>
        </w:rPr>
        <w:t xml:space="preserve">. Accessed 9 Jan. 2021.</w:t>
      </w:r>
    </w:p>
    <w:p w:rsidR="00000000" w:rsidDel="00000000" w:rsidP="00000000" w:rsidRDefault="00000000" w:rsidRPr="00000000" w14:paraId="000000F5">
      <w:pPr>
        <w:spacing w:after="0" w:lineRule="auto"/>
        <w:rPr>
          <w:sz w:val="20"/>
          <w:szCs w:val="20"/>
        </w:rPr>
      </w:pPr>
      <w:r w:rsidDel="00000000" w:rsidR="00000000" w:rsidRPr="00000000">
        <w:rPr>
          <w:sz w:val="20"/>
          <w:szCs w:val="20"/>
          <w:rtl w:val="0"/>
        </w:rPr>
        <w:t xml:space="preserve">9.  "What is Data Stewardship? - DATAVERSITY." 6 Nov. 2017, </w:t>
      </w:r>
      <w:hyperlink r:id="rId40">
        <w:r w:rsidDel="00000000" w:rsidR="00000000" w:rsidRPr="00000000">
          <w:rPr>
            <w:color w:val="1155cc"/>
            <w:sz w:val="20"/>
            <w:szCs w:val="20"/>
            <w:u w:val="single"/>
            <w:rtl w:val="0"/>
          </w:rPr>
          <w:t xml:space="preserve">https://www.dataversity.net/what-is-data-stewardship/</w:t>
        </w:r>
      </w:hyperlink>
      <w:r w:rsidDel="00000000" w:rsidR="00000000" w:rsidRPr="00000000">
        <w:rPr>
          <w:sz w:val="20"/>
          <w:szCs w:val="20"/>
          <w:rtl w:val="0"/>
        </w:rPr>
        <w:t xml:space="preserve">. Accessed 9 Jan. 2021.</w:t>
      </w:r>
    </w:p>
    <w:p w:rsidR="00000000" w:rsidDel="00000000" w:rsidP="00000000" w:rsidRDefault="00000000" w:rsidRPr="00000000" w14:paraId="000000F6">
      <w:pPr>
        <w:spacing w:after="0" w:lineRule="auto"/>
        <w:rPr>
          <w:sz w:val="20"/>
          <w:szCs w:val="20"/>
        </w:rPr>
      </w:pPr>
      <w:r w:rsidDel="00000000" w:rsidR="00000000" w:rsidRPr="00000000">
        <w:rPr>
          <w:sz w:val="20"/>
          <w:szCs w:val="20"/>
          <w:rtl w:val="0"/>
        </w:rPr>
        <w:t xml:space="preserve">10.  "4239b46defca4705b5b3b5f39faad144.pdf - Amazon AWS." </w:t>
      </w:r>
      <w:hyperlink r:id="rId41">
        <w:r w:rsidDel="00000000" w:rsidR="00000000" w:rsidRPr="00000000">
          <w:rPr>
            <w:color w:val="1155cc"/>
            <w:sz w:val="20"/>
            <w:szCs w:val="20"/>
            <w:u w:val="single"/>
            <w:rtl w:val="0"/>
          </w:rPr>
          <w:t xml:space="preserve">https://library.oapen.org/bitstream/handle/20.500.12657/28008/1001989.pdf?sequence=1</w:t>
        </w:r>
      </w:hyperlink>
      <w:r w:rsidDel="00000000" w:rsidR="00000000" w:rsidRPr="00000000">
        <w:rPr>
          <w:sz w:val="20"/>
          <w:szCs w:val="20"/>
          <w:rtl w:val="0"/>
        </w:rPr>
        <w:t xml:space="preserve">. Accessed 9 Jan. 2021.</w:t>
      </w:r>
    </w:p>
    <w:p w:rsidR="00000000" w:rsidDel="00000000" w:rsidP="00000000" w:rsidRDefault="00000000" w:rsidRPr="00000000" w14:paraId="000000F7">
      <w:pPr>
        <w:spacing w:after="0" w:lineRule="auto"/>
        <w:rPr>
          <w:sz w:val="20"/>
          <w:szCs w:val="20"/>
        </w:rPr>
      </w:pPr>
      <w:r w:rsidDel="00000000" w:rsidR="00000000" w:rsidRPr="00000000">
        <w:rPr>
          <w:sz w:val="20"/>
          <w:szCs w:val="20"/>
          <w:rtl w:val="0"/>
        </w:rPr>
        <w:t xml:space="preserve">11.  "Baseline Report on Drivers and Barriers in Data Sharing | EPIC." </w:t>
      </w:r>
      <w:hyperlink r:id="rId42">
        <w:r w:rsidDel="00000000" w:rsidR="00000000" w:rsidRPr="00000000">
          <w:rPr>
            <w:color w:val="1155cc"/>
            <w:sz w:val="20"/>
            <w:szCs w:val="20"/>
            <w:u w:val="single"/>
            <w:rtl w:val="0"/>
          </w:rPr>
          <w:t xml:space="preserve">https://epic.awi.de/30335/</w:t>
        </w:r>
      </w:hyperlink>
      <w:r w:rsidDel="00000000" w:rsidR="00000000" w:rsidRPr="00000000">
        <w:rPr>
          <w:sz w:val="20"/>
          <w:szCs w:val="20"/>
          <w:rtl w:val="0"/>
        </w:rPr>
        <w:t xml:space="preserve">. Accessed 9 Jan. 2021.</w:t>
      </w:r>
    </w:p>
    <w:p w:rsidR="00000000" w:rsidDel="00000000" w:rsidP="00000000" w:rsidRDefault="00000000" w:rsidRPr="00000000" w14:paraId="000000F8">
      <w:pPr>
        <w:spacing w:after="0" w:lineRule="auto"/>
        <w:rPr>
          <w:sz w:val="20"/>
          <w:szCs w:val="20"/>
        </w:rPr>
      </w:pPr>
      <w:r w:rsidDel="00000000" w:rsidR="00000000" w:rsidRPr="00000000">
        <w:rPr>
          <w:sz w:val="20"/>
          <w:szCs w:val="20"/>
          <w:rtl w:val="0"/>
        </w:rPr>
        <w:t xml:space="preserve">12.  "Sharing data: Practices, barriers, and incentives - Tenopir ...." </w:t>
      </w:r>
      <w:hyperlink r:id="rId43">
        <w:r w:rsidDel="00000000" w:rsidR="00000000" w:rsidRPr="00000000">
          <w:rPr>
            <w:color w:val="1155cc"/>
            <w:sz w:val="20"/>
            <w:szCs w:val="20"/>
            <w:u w:val="single"/>
            <w:rtl w:val="0"/>
          </w:rPr>
          <w:t xml:space="preserve">https://asistdl.onlinelibrary.wiley.com/doi/full/10.1002/meet.2011.14504801026</w:t>
        </w:r>
      </w:hyperlink>
      <w:r w:rsidDel="00000000" w:rsidR="00000000" w:rsidRPr="00000000">
        <w:rPr>
          <w:sz w:val="20"/>
          <w:szCs w:val="20"/>
          <w:rtl w:val="0"/>
        </w:rPr>
        <w:t xml:space="preserve">. Accessed 9 Jan. 2021.</w:t>
      </w:r>
    </w:p>
    <w:p w:rsidR="00000000" w:rsidDel="00000000" w:rsidP="00000000" w:rsidRDefault="00000000" w:rsidRPr="00000000" w14:paraId="000000F9">
      <w:pPr>
        <w:spacing w:after="0" w:lineRule="auto"/>
        <w:rPr>
          <w:sz w:val="20"/>
          <w:szCs w:val="20"/>
        </w:rPr>
      </w:pPr>
      <w:r w:rsidDel="00000000" w:rsidR="00000000" w:rsidRPr="00000000">
        <w:rPr>
          <w:sz w:val="20"/>
          <w:szCs w:val="20"/>
          <w:rtl w:val="0"/>
        </w:rPr>
        <w:t xml:space="preserve">13.  "The Research Data Alliance: globally co‐ordinated action ...." </w:t>
      </w:r>
      <w:hyperlink r:id="rId44">
        <w:r w:rsidDel="00000000" w:rsidR="00000000" w:rsidRPr="00000000">
          <w:rPr>
            <w:color w:val="1155cc"/>
            <w:sz w:val="20"/>
            <w:szCs w:val="20"/>
            <w:u w:val="single"/>
            <w:rtl w:val="0"/>
          </w:rPr>
          <w:t xml:space="preserve">https://onlinelibrary.wiley.com/doi/abs/10.1087/20140503</w:t>
        </w:r>
      </w:hyperlink>
      <w:r w:rsidDel="00000000" w:rsidR="00000000" w:rsidRPr="00000000">
        <w:rPr>
          <w:sz w:val="20"/>
          <w:szCs w:val="20"/>
          <w:rtl w:val="0"/>
        </w:rPr>
        <w:t xml:space="preserve">. Accessed 9 Jan. 2021.</w:t>
      </w:r>
    </w:p>
    <w:p w:rsidR="00000000" w:rsidDel="00000000" w:rsidP="00000000" w:rsidRDefault="00000000" w:rsidRPr="00000000" w14:paraId="000000FA">
      <w:pPr>
        <w:spacing w:after="0" w:lineRule="auto"/>
        <w:rPr>
          <w:sz w:val="20"/>
          <w:szCs w:val="20"/>
        </w:rPr>
      </w:pPr>
      <w:r w:rsidDel="00000000" w:rsidR="00000000" w:rsidRPr="00000000">
        <w:rPr>
          <w:sz w:val="20"/>
          <w:szCs w:val="20"/>
          <w:rtl w:val="0"/>
        </w:rPr>
        <w:t xml:space="preserve">14.  "Build It, But Will They Come? A Geoscience ...." 11 Jul. 2016, </w:t>
      </w:r>
      <w:hyperlink r:id="rId45">
        <w:r w:rsidDel="00000000" w:rsidR="00000000" w:rsidRPr="00000000">
          <w:rPr>
            <w:color w:val="1155cc"/>
            <w:sz w:val="20"/>
            <w:szCs w:val="20"/>
            <w:u w:val="single"/>
            <w:rtl w:val="0"/>
          </w:rPr>
          <w:t xml:space="preserve">https://datascience.codata.org/articles/10.5334/dsj-2016-008/</w:t>
        </w:r>
      </w:hyperlink>
      <w:r w:rsidDel="00000000" w:rsidR="00000000" w:rsidRPr="00000000">
        <w:rPr>
          <w:sz w:val="20"/>
          <w:szCs w:val="20"/>
          <w:rtl w:val="0"/>
        </w:rPr>
        <w:t xml:space="preserve">. Accessed 9 Jan. 2021.</w:t>
      </w:r>
    </w:p>
    <w:p w:rsidR="00000000" w:rsidDel="00000000" w:rsidP="00000000" w:rsidRDefault="00000000" w:rsidRPr="00000000" w14:paraId="000000FB">
      <w:pPr>
        <w:spacing w:after="0" w:lineRule="auto"/>
        <w:rPr>
          <w:sz w:val="20"/>
          <w:szCs w:val="20"/>
        </w:rPr>
      </w:pPr>
      <w:r w:rsidDel="00000000" w:rsidR="00000000" w:rsidRPr="00000000">
        <w:rPr>
          <w:sz w:val="20"/>
          <w:szCs w:val="20"/>
          <w:rtl w:val="0"/>
        </w:rPr>
        <w:t xml:space="preserve">15.  "Capturing the views of geoscientists on data sharing: a focus ...." 10 Nov. 2020, </w:t>
      </w:r>
      <w:hyperlink r:id="rId46">
        <w:r w:rsidDel="00000000" w:rsidR="00000000" w:rsidRPr="00000000">
          <w:rPr>
            <w:color w:val="1155cc"/>
            <w:sz w:val="20"/>
            <w:szCs w:val="20"/>
            <w:u w:val="single"/>
            <w:rtl w:val="0"/>
          </w:rPr>
          <w:t xml:space="preserve">https://qjegh.lyellcollection.org/content/early/2020/11/06/qjegh2019-138</w:t>
        </w:r>
      </w:hyperlink>
      <w:r w:rsidDel="00000000" w:rsidR="00000000" w:rsidRPr="00000000">
        <w:rPr>
          <w:sz w:val="20"/>
          <w:szCs w:val="20"/>
          <w:rtl w:val="0"/>
        </w:rPr>
        <w:t xml:space="preserve">. Accessed 9 Jan. 2021.</w:t>
      </w:r>
    </w:p>
    <w:p w:rsidR="00000000" w:rsidDel="00000000" w:rsidP="00000000" w:rsidRDefault="00000000" w:rsidRPr="00000000" w14:paraId="000000FC">
      <w:pPr>
        <w:spacing w:after="0" w:lineRule="auto"/>
        <w:rPr>
          <w:sz w:val="20"/>
          <w:szCs w:val="20"/>
        </w:rPr>
      </w:pPr>
      <w:r w:rsidDel="00000000" w:rsidR="00000000" w:rsidRPr="00000000">
        <w:rPr>
          <w:sz w:val="20"/>
          <w:szCs w:val="20"/>
          <w:rtl w:val="0"/>
        </w:rPr>
        <w:t xml:space="preserve">16.  "Toward the Geoscience Paper of the Future: Best practices for ...." 26 Jul. 2016, </w:t>
      </w:r>
      <w:hyperlink r:id="rId47">
        <w:r w:rsidDel="00000000" w:rsidR="00000000" w:rsidRPr="00000000">
          <w:rPr>
            <w:color w:val="1155cc"/>
            <w:sz w:val="20"/>
            <w:szCs w:val="20"/>
            <w:u w:val="single"/>
            <w:rtl w:val="0"/>
          </w:rPr>
          <w:t xml:space="preserve">https://agupubs.onlinelibrary.wiley.com/doi/full/10.1002/2015EA000136</w:t>
        </w:r>
      </w:hyperlink>
      <w:r w:rsidDel="00000000" w:rsidR="00000000" w:rsidRPr="00000000">
        <w:rPr>
          <w:sz w:val="20"/>
          <w:szCs w:val="20"/>
          <w:rtl w:val="0"/>
        </w:rPr>
        <w:t xml:space="preserve">. Accessed 9 Jan. 2021.</w:t>
      </w:r>
    </w:p>
    <w:p w:rsidR="00000000" w:rsidDel="00000000" w:rsidP="00000000" w:rsidRDefault="00000000" w:rsidRPr="00000000" w14:paraId="000000FD">
      <w:pPr>
        <w:pStyle w:val="Heading1"/>
        <w:rPr/>
      </w:pPr>
      <w:r w:rsidDel="00000000" w:rsidR="00000000" w:rsidRPr="00000000">
        <w:rPr>
          <w:rtl w:val="0"/>
        </w:rPr>
      </w:r>
    </w:p>
    <w:sectPr>
      <w:headerReference r:id="rId48" w:type="default"/>
      <w:headerReference r:id="rId49" w:type="first"/>
      <w:headerReference r:id="rId50" w:type="even"/>
      <w:footerReference r:id="rId51" w:type="default"/>
      <w:footerReference r:id="rId52" w:type="first"/>
      <w:footerReference r:id="rId53" w:type="even"/>
      <w:pgSz w:h="16834" w:w="11909" w:orient="portrait"/>
      <w:pgMar w:bottom="1138" w:top="1138" w:left="1195" w:right="119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rtl w:val="0"/>
      </w:rPr>
      <w:t xml:space="preserve">Dasapta</w:t>
    </w:r>
    <w:r w:rsidDel="00000000" w:rsidR="00000000" w:rsidRPr="00000000">
      <w:rPr>
        <w:color w:val="000000"/>
        <w:rtl w:val="0"/>
      </w:rPr>
      <w:t xml:space="preserve"> et al.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t xml:space="preserve">Dasapta </w:t>
    </w:r>
    <w:r w:rsidDel="00000000" w:rsidR="00000000" w:rsidRPr="00000000">
      <w:rPr>
        <w:color w:val="000000"/>
        <w:rtl w:val="0"/>
      </w:rPr>
      <w:t xml:space="preserve">et al.</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color w:val="000000"/>
        <w:rtl w:val="0"/>
      </w:rPr>
      <w:t xml:space="preserve">Proceedings World Geothermal Congress 2020 </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color w:val="000000"/>
        <w:rtl w:val="0"/>
      </w:rPr>
      <w:t xml:space="preserve">Reykjavik, Iceland, April 26 – May 2, 2020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18"/>
        <w:szCs w:val="18"/>
        <w:lang w:val="en-US"/>
      </w:rPr>
    </w:rPrDefault>
    <w:pPrDefault>
      <w:pPr>
        <w:spacing w:after="18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60" w:lineRule="auto"/>
    </w:pPr>
    <w:rPr>
      <w:b w:val="1"/>
      <w:smallCaps w:val="1"/>
    </w:rPr>
  </w:style>
  <w:style w:type="paragraph" w:styleId="Heading2">
    <w:name w:val="heading 2"/>
    <w:basedOn w:val="Normal"/>
    <w:next w:val="Normal"/>
    <w:pPr>
      <w:keepNext w:val="1"/>
      <w:spacing w:after="60" w:before="60" w:lineRule="auto"/>
    </w:pPr>
    <w:rPr>
      <w:b w:val="1"/>
    </w:rPr>
  </w:style>
  <w:style w:type="paragraph" w:styleId="Heading3">
    <w:name w:val="heading 3"/>
    <w:basedOn w:val="Normal"/>
    <w:next w:val="Normal"/>
    <w:pPr>
      <w:keepNext w:val="1"/>
      <w:spacing w:after="60" w:before="60" w:lineRule="auto"/>
    </w:pPr>
    <w:rPr>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right" w:pos="8309"/>
      </w:tabs>
      <w:spacing w:after="0" w:line="360" w:lineRule="auto"/>
      <w:ind w:left="1008" w:hanging="1008"/>
      <w:jc w:val="center"/>
    </w:pPr>
    <w:rPr>
      <w:i w:val="1"/>
      <w:sz w:val="24"/>
      <w:szCs w:val="24"/>
    </w:rPr>
  </w:style>
  <w:style w:type="paragraph" w:styleId="Heading6">
    <w:name w:val="heading 6"/>
    <w:basedOn w:val="Normal"/>
    <w:next w:val="Normal"/>
    <w:pPr>
      <w:keepNext w:val="1"/>
      <w:tabs>
        <w:tab w:val="right" w:pos="8309"/>
      </w:tabs>
      <w:spacing w:after="80" w:before="120" w:lineRule="auto"/>
      <w:ind w:left="1152" w:hanging="1152"/>
      <w:jc w:val="center"/>
    </w:pPr>
    <w:rPr>
      <w:smallCaps w:val="1"/>
      <w:sz w:val="24"/>
      <w:szCs w:val="24"/>
    </w:rPr>
  </w:style>
  <w:style w:type="paragraph" w:styleId="Title">
    <w:name w:val="Title"/>
    <w:basedOn w:val="Normal"/>
    <w:next w:val="Normal"/>
    <w:pPr>
      <w:spacing w:after="60" w:before="240" w:lineRule="auto"/>
      <w:jc w:val="center"/>
    </w:pPr>
    <w:rPr>
      <w:b w:val="1"/>
      <w:sz w:val="24"/>
      <w:szCs w:val="24"/>
    </w:rPr>
  </w:style>
  <w:style w:type="paragraph" w:styleId="Normal" w:default="1">
    <w:name w:val="Normal"/>
    <w:qFormat w:val="1"/>
  </w:style>
  <w:style w:type="paragraph" w:styleId="Heading1">
    <w:name w:val="heading 1"/>
    <w:basedOn w:val="Normal"/>
    <w:next w:val="Normal"/>
    <w:uiPriority w:val="9"/>
    <w:qFormat w:val="1"/>
    <w:pPr>
      <w:keepNext w:val="1"/>
      <w:spacing w:after="60" w:before="60"/>
      <w:outlineLvl w:val="0"/>
    </w:pPr>
    <w:rPr>
      <w:b w:val="1"/>
      <w:smallCaps w:val="1"/>
    </w:rPr>
  </w:style>
  <w:style w:type="paragraph" w:styleId="Heading2">
    <w:name w:val="heading 2"/>
    <w:basedOn w:val="Normal"/>
    <w:next w:val="Normal"/>
    <w:uiPriority w:val="9"/>
    <w:unhideWhenUsed w:val="1"/>
    <w:qFormat w:val="1"/>
    <w:pPr>
      <w:keepNext w:val="1"/>
      <w:spacing w:after="60" w:before="60"/>
      <w:outlineLvl w:val="1"/>
    </w:pPr>
    <w:rPr>
      <w:b w:val="1"/>
    </w:rPr>
  </w:style>
  <w:style w:type="paragraph" w:styleId="Heading3">
    <w:name w:val="heading 3"/>
    <w:basedOn w:val="Normal"/>
    <w:next w:val="Normal"/>
    <w:uiPriority w:val="9"/>
    <w:semiHidden w:val="1"/>
    <w:unhideWhenUsed w:val="1"/>
    <w:qFormat w:val="1"/>
    <w:pPr>
      <w:keepNext w:val="1"/>
      <w:spacing w:after="60" w:before="60"/>
      <w:outlineLvl w:val="2"/>
    </w:pPr>
    <w:rPr>
      <w:u w:val="single"/>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tabs>
        <w:tab w:val="right" w:pos="8309"/>
      </w:tabs>
      <w:spacing w:after="0" w:line="360" w:lineRule="auto"/>
      <w:ind w:left="1008" w:hanging="1008"/>
      <w:jc w:val="center"/>
      <w:outlineLvl w:val="4"/>
    </w:pPr>
    <w:rPr>
      <w:i w:val="1"/>
      <w:sz w:val="24"/>
      <w:szCs w:val="24"/>
    </w:rPr>
  </w:style>
  <w:style w:type="paragraph" w:styleId="Heading6">
    <w:name w:val="heading 6"/>
    <w:basedOn w:val="Normal"/>
    <w:next w:val="Normal"/>
    <w:uiPriority w:val="9"/>
    <w:semiHidden w:val="1"/>
    <w:unhideWhenUsed w:val="1"/>
    <w:qFormat w:val="1"/>
    <w:pPr>
      <w:keepNext w:val="1"/>
      <w:tabs>
        <w:tab w:val="right" w:pos="8309"/>
      </w:tabs>
      <w:spacing w:after="80" w:before="120"/>
      <w:ind w:left="1152" w:hanging="1152"/>
      <w:jc w:val="center"/>
      <w:outlineLvl w:val="5"/>
    </w:pPr>
    <w:rPr>
      <w:smallCap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60" w:before="240"/>
      <w:jc w:val="center"/>
    </w:pPr>
    <w:rPr>
      <w:b w:val="1"/>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6805F0"/>
    <w:pPr>
      <w:spacing w:after="0"/>
    </w:pPr>
    <w:rPr>
      <w:rFonts w:ascii="Segoe UI" w:cs="Segoe UI" w:hAnsi="Segoe UI"/>
    </w:rPr>
  </w:style>
  <w:style w:type="character" w:styleId="BalloonTextChar" w:customStyle="1">
    <w:name w:val="Balloon Text Char"/>
    <w:basedOn w:val="DefaultParagraphFont"/>
    <w:link w:val="BalloonText"/>
    <w:uiPriority w:val="99"/>
    <w:semiHidden w:val="1"/>
    <w:rsid w:val="006805F0"/>
    <w:rPr>
      <w:rFonts w:ascii="Segoe UI" w:cs="Segoe UI" w:hAnsi="Segoe UI"/>
    </w:rPr>
  </w:style>
  <w:style w:type="character" w:styleId="CommentReference">
    <w:name w:val="annotation reference"/>
    <w:basedOn w:val="DefaultParagraphFont"/>
    <w:uiPriority w:val="99"/>
    <w:semiHidden w:val="1"/>
    <w:unhideWhenUsed w:val="1"/>
    <w:rsid w:val="0028144B"/>
    <w:rPr>
      <w:sz w:val="16"/>
      <w:szCs w:val="16"/>
    </w:rPr>
  </w:style>
  <w:style w:type="paragraph" w:styleId="CommentText">
    <w:name w:val="annotation text"/>
    <w:basedOn w:val="Normal"/>
    <w:link w:val="CommentTextChar"/>
    <w:uiPriority w:val="99"/>
    <w:semiHidden w:val="1"/>
    <w:unhideWhenUsed w:val="1"/>
    <w:rsid w:val="0028144B"/>
    <w:rPr>
      <w:sz w:val="20"/>
      <w:szCs w:val="20"/>
    </w:rPr>
  </w:style>
  <w:style w:type="character" w:styleId="CommentTextChar" w:customStyle="1">
    <w:name w:val="Comment Text Char"/>
    <w:basedOn w:val="DefaultParagraphFont"/>
    <w:link w:val="CommentText"/>
    <w:uiPriority w:val="99"/>
    <w:semiHidden w:val="1"/>
    <w:rsid w:val="0028144B"/>
    <w:rPr>
      <w:sz w:val="20"/>
      <w:szCs w:val="20"/>
    </w:rPr>
  </w:style>
  <w:style w:type="paragraph" w:styleId="CommentSubject">
    <w:name w:val="annotation subject"/>
    <w:basedOn w:val="CommentText"/>
    <w:next w:val="CommentText"/>
    <w:link w:val="CommentSubjectChar"/>
    <w:uiPriority w:val="99"/>
    <w:semiHidden w:val="1"/>
    <w:unhideWhenUsed w:val="1"/>
    <w:rsid w:val="0028144B"/>
    <w:rPr>
      <w:b w:val="1"/>
      <w:bCs w:val="1"/>
    </w:rPr>
  </w:style>
  <w:style w:type="character" w:styleId="CommentSubjectChar" w:customStyle="1">
    <w:name w:val="Comment Subject Char"/>
    <w:basedOn w:val="CommentTextChar"/>
    <w:link w:val="CommentSubject"/>
    <w:uiPriority w:val="99"/>
    <w:semiHidden w:val="1"/>
    <w:rsid w:val="0028144B"/>
    <w:rPr>
      <w:b w:val="1"/>
      <w:bCs w:val="1"/>
      <w:sz w:val="20"/>
      <w:szCs w:val="20"/>
    </w:rPr>
  </w:style>
  <w:style w:type="character" w:styleId="Hyperlink">
    <w:name w:val="Hyperlink"/>
    <w:basedOn w:val="DefaultParagraphFont"/>
    <w:uiPriority w:val="99"/>
    <w:unhideWhenUsed w:val="1"/>
    <w:rsid w:val="000E16BE"/>
    <w:rPr>
      <w:color w:val="0000ff" w:themeColor="hyperlink"/>
      <w:u w:val="single"/>
    </w:rPr>
  </w:style>
  <w:style w:type="character" w:styleId="UnresolvedMention">
    <w:name w:val="Unresolved Mention"/>
    <w:basedOn w:val="DefaultParagraphFont"/>
    <w:uiPriority w:val="99"/>
    <w:semiHidden w:val="1"/>
    <w:unhideWhenUsed w:val="1"/>
    <w:rsid w:val="000E16B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dataversity.net/what-is-data-stewardship/" TargetMode="External"/><Relationship Id="rId42" Type="http://schemas.openxmlformats.org/officeDocument/2006/relationships/hyperlink" Target="https://epic.awi.de/30335/" TargetMode="External"/><Relationship Id="rId41" Type="http://schemas.openxmlformats.org/officeDocument/2006/relationships/hyperlink" Target="https://library.oapen.org/bitstream/handle/20.500.12657/28008/1001989.pdf?sequence=1" TargetMode="External"/><Relationship Id="rId44" Type="http://schemas.openxmlformats.org/officeDocument/2006/relationships/hyperlink" Target="https://onlinelibrary.wiley.com/doi/abs/10.1087/20140503" TargetMode="External"/><Relationship Id="rId43" Type="http://schemas.openxmlformats.org/officeDocument/2006/relationships/hyperlink" Target="https://asistdl.onlinelibrary.wiley.com/doi/full/10.1002/meet.2011.14504801026" TargetMode="External"/><Relationship Id="rId46" Type="http://schemas.openxmlformats.org/officeDocument/2006/relationships/hyperlink" Target="https://qjegh.lyellcollection.org/content/early/2020/11/06/qjegh2019-138" TargetMode="External"/><Relationship Id="rId45" Type="http://schemas.openxmlformats.org/officeDocument/2006/relationships/hyperlink" Target="https://datascience.codata.org/articles/10.5334/dsj-2016-0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3data.org/search?subjects%5B%5D=34%20Geosciences%20(including%20Geography)" TargetMode="External"/><Relationship Id="rId48" Type="http://schemas.openxmlformats.org/officeDocument/2006/relationships/header" Target="header1.xml"/><Relationship Id="rId47" Type="http://schemas.openxmlformats.org/officeDocument/2006/relationships/hyperlink" Target="https://agupubs.onlinelibrary.wiley.com/doi/full/10.1002/2015EA000136" TargetMode="External"/><Relationship Id="rId4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win@office.itb.ac.id" TargetMode="External"/><Relationship Id="rId8"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3" Type="http://schemas.openxmlformats.org/officeDocument/2006/relationships/hyperlink" Target="https://www.mitpressjournals.org/doi/pdf/10.1162/dint_e_00023" TargetMode="External"/><Relationship Id="rId32" Type="http://schemas.openxmlformats.org/officeDocument/2006/relationships/hyperlink" Target="https://journals.plos.org/plosone/article?id=10.1371/journal.pone.0194768" TargetMode="External"/><Relationship Id="rId35" Type="http://schemas.openxmlformats.org/officeDocument/2006/relationships/hyperlink" Target="https://www.sciencedirect.com/science/article/pii/S1364032115006486" TargetMode="External"/><Relationship Id="rId34" Type="http://schemas.openxmlformats.org/officeDocument/2006/relationships/hyperlink" Target="https://www.sciencedirect.com/science/article/pii/S0301421513004394" TargetMode="External"/><Relationship Id="rId37" Type="http://schemas.openxmlformats.org/officeDocument/2006/relationships/hyperlink" Target="https://riojournal.com/article/28163/" TargetMode="External"/><Relationship Id="rId36" Type="http://schemas.openxmlformats.org/officeDocument/2006/relationships/hyperlink" Target="https://www.nature.com/articles/d41586-019-01720-7" TargetMode="External"/><Relationship Id="rId39" Type="http://schemas.openxmlformats.org/officeDocument/2006/relationships/hyperlink" Target="https://research-data-network.readme.io/docs/repository-platforms" TargetMode="External"/><Relationship Id="rId38" Type="http://schemas.openxmlformats.org/officeDocument/2006/relationships/hyperlink" Target="https://www.ncbi.nlm.nih.gov/pmc/articles/PMC5072699/" TargetMode="External"/><Relationship Id="rId20" Type="http://schemas.openxmlformats.org/officeDocument/2006/relationships/hyperlink" Target="https://www.bodc.ac.uk/" TargetMode="External"/><Relationship Id="rId22" Type="http://schemas.openxmlformats.org/officeDocument/2006/relationships/hyperlink" Target="https://www.awi.de/" TargetMode="External"/><Relationship Id="rId21" Type="http://schemas.openxmlformats.org/officeDocument/2006/relationships/hyperlink" Target="https://www.pangaea.de/" TargetMode="External"/><Relationship Id="rId24" Type="http://schemas.openxmlformats.org/officeDocument/2006/relationships/hyperlink" Target="https://www.4tu.nl/en/" TargetMode="External"/><Relationship Id="rId23" Type="http://schemas.openxmlformats.org/officeDocument/2006/relationships/hyperlink" Target="https://data.4tu.nl/" TargetMode="External"/><Relationship Id="rId26" Type="http://schemas.openxmlformats.org/officeDocument/2006/relationships/hyperlink" Target="https://home.cern/" TargetMode="External"/><Relationship Id="rId25" Type="http://schemas.openxmlformats.org/officeDocument/2006/relationships/hyperlink" Target="https://zenodo.org/" TargetMode="External"/><Relationship Id="rId28" Type="http://schemas.openxmlformats.org/officeDocument/2006/relationships/image" Target="media/image2.png"/><Relationship Id="rId27" Type="http://schemas.openxmlformats.org/officeDocument/2006/relationships/hyperlink" Target="https://www.geothermaldata.org/" TargetMode="External"/><Relationship Id="rId29" Type="http://schemas.openxmlformats.org/officeDocument/2006/relationships/image" Target="media/image1.png"/><Relationship Id="rId51" Type="http://schemas.openxmlformats.org/officeDocument/2006/relationships/footer" Target="footer3.xml"/><Relationship Id="rId50" Type="http://schemas.openxmlformats.org/officeDocument/2006/relationships/header" Target="header2.xml"/><Relationship Id="rId53" Type="http://schemas.openxmlformats.org/officeDocument/2006/relationships/footer" Target="footer1.xml"/><Relationship Id="rId52" Type="http://schemas.openxmlformats.org/officeDocument/2006/relationships/footer" Target="footer2.xml"/><Relationship Id="rId11" Type="http://schemas.openxmlformats.org/officeDocument/2006/relationships/hyperlink" Target="https://www.iedadata.org/" TargetMode="External"/><Relationship Id="rId10" Type="http://schemas.openxmlformats.org/officeDocument/2006/relationships/hyperlink" Target="https://v2.sherpa.ac.uk/cgi/search/repository/advanced?screen=Search&amp;repository_name_merge=ALL&amp;repository_name=&amp;repository_org_name_merge=ALL&amp;repository_org_name=&amp;content_types_merge=ANY&amp;content_subjects=6&amp;content_subjects_merge=ANY&amp;org_country_browse_merge=ALL&amp;org_country_browse=&amp;satisfyall=ALL&amp;order=preferred_name&amp;_action_search=Search" TargetMode="External"/><Relationship Id="rId13" Type="http://schemas.openxmlformats.org/officeDocument/2006/relationships/hyperlink" Target="https://www.essoar.org/" TargetMode="External"/><Relationship Id="rId12" Type="http://schemas.openxmlformats.org/officeDocument/2006/relationships/hyperlink" Target="https://www.ldeo.columbia.edu/" TargetMode="External"/><Relationship Id="rId15" Type="http://schemas.openxmlformats.org/officeDocument/2006/relationships/hyperlink" Target="http://rin.lipi.go.id/" TargetMode="External"/><Relationship Id="rId14" Type="http://schemas.openxmlformats.org/officeDocument/2006/relationships/hyperlink" Target="https://www.agu.org/" TargetMode="External"/><Relationship Id="rId17" Type="http://schemas.openxmlformats.org/officeDocument/2006/relationships/hyperlink" Target="https://disc.gsfc.nasa.gov/" TargetMode="External"/><Relationship Id="rId16" Type="http://schemas.openxmlformats.org/officeDocument/2006/relationships/hyperlink" Target="http://lipi.go.id/" TargetMode="External"/><Relationship Id="rId19" Type="http://schemas.openxmlformats.org/officeDocument/2006/relationships/hyperlink" Target="https://www.bodc.ac.uk/about/what_is_bodc/" TargetMode="External"/><Relationship Id="rId18" Type="http://schemas.openxmlformats.org/officeDocument/2006/relationships/hyperlink" Target="https://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OEQhm3fEc+zR7zSDu06EUOiQRA==">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2021-01-29T00:39:00Z</dcterms:created>
  <dc:creator>hietterl</dc:creator>
</cp:coreProperties>
</file>