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04D6" w14:textId="2095B3A8" w:rsidR="00C523F4" w:rsidRPr="00CD3618" w:rsidRDefault="00C523F4" w:rsidP="00000DFB">
      <w:pPr>
        <w:pStyle w:val="Caption"/>
        <w:keepNext/>
        <w:rPr>
          <w:b w:val="0"/>
          <w:bCs w:val="0"/>
          <w:sz w:val="24"/>
          <w:szCs w:val="24"/>
        </w:rPr>
      </w:pPr>
      <w:r w:rsidRPr="00CD3618">
        <w:rPr>
          <w:sz w:val="24"/>
          <w:szCs w:val="24"/>
        </w:rPr>
        <w:t>Table</w:t>
      </w:r>
      <w:r w:rsidR="00C35692">
        <w:rPr>
          <w:sz w:val="24"/>
          <w:szCs w:val="24"/>
        </w:rPr>
        <w:t xml:space="preserve"> 1</w:t>
      </w:r>
      <w:r w:rsidRPr="00CD3618">
        <w:rPr>
          <w:sz w:val="24"/>
          <w:szCs w:val="24"/>
        </w:rPr>
        <w:t>.</w:t>
      </w:r>
      <w:r w:rsidRPr="00CD3618">
        <w:rPr>
          <w:b w:val="0"/>
          <w:bCs w:val="0"/>
          <w:sz w:val="24"/>
          <w:szCs w:val="24"/>
        </w:rPr>
        <w:t xml:space="preserve"> Various definitions of urban geology in sequence years. Each definition is accompanied by selected preferred key </w:t>
      </w:r>
      <w:r>
        <w:rPr>
          <w:b w:val="0"/>
          <w:bCs w:val="0"/>
          <w:sz w:val="24"/>
          <w:szCs w:val="24"/>
        </w:rPr>
        <w:t>concepts,</w:t>
      </w:r>
      <w:r w:rsidRPr="00CD3618">
        <w:rPr>
          <w:b w:val="0"/>
          <w:bCs w:val="0"/>
          <w:sz w:val="24"/>
          <w:szCs w:val="24"/>
        </w:rPr>
        <w:t xml:space="preserve"> which </w:t>
      </w:r>
      <w:r>
        <w:rPr>
          <w:b w:val="0"/>
          <w:bCs w:val="0"/>
          <w:sz w:val="24"/>
          <w:szCs w:val="24"/>
        </w:rPr>
        <w:t>are</w:t>
      </w:r>
      <w:r w:rsidRPr="00CD3618">
        <w:rPr>
          <w:b w:val="0"/>
          <w:bCs w:val="0"/>
          <w:sz w:val="24"/>
          <w:szCs w:val="24"/>
        </w:rPr>
        <w:t xml:space="preserve"> later </w:t>
      </w:r>
      <w:r>
        <w:rPr>
          <w:b w:val="0"/>
          <w:bCs w:val="0"/>
          <w:sz w:val="24"/>
          <w:szCs w:val="24"/>
        </w:rPr>
        <w:t xml:space="preserve">a </w:t>
      </w:r>
      <w:r w:rsidRPr="00CD3618">
        <w:rPr>
          <w:b w:val="0"/>
          <w:bCs w:val="0"/>
          <w:sz w:val="24"/>
          <w:szCs w:val="24"/>
        </w:rPr>
        <w:t xml:space="preserve">combination of these key concepts become keywords to filter </w:t>
      </w:r>
      <w:r>
        <w:rPr>
          <w:b w:val="0"/>
          <w:bCs w:val="0"/>
          <w:sz w:val="24"/>
          <w:szCs w:val="24"/>
        </w:rPr>
        <w:t>literature</w:t>
      </w:r>
      <w:r w:rsidRPr="00CD3618">
        <w:rPr>
          <w:b w:val="0"/>
          <w:bCs w:val="0"/>
          <w:sz w:val="24"/>
          <w:szCs w:val="24"/>
        </w:rPr>
        <w:t xml:space="preserve"> in </w:t>
      </w:r>
      <w:r>
        <w:rPr>
          <w:b w:val="0"/>
          <w:bCs w:val="0"/>
          <w:sz w:val="24"/>
          <w:szCs w:val="24"/>
        </w:rPr>
        <w:t xml:space="preserve">the </w:t>
      </w:r>
      <w:r w:rsidRPr="00CD3618">
        <w:rPr>
          <w:b w:val="0"/>
          <w:bCs w:val="0"/>
          <w:sz w:val="24"/>
          <w:szCs w:val="24"/>
        </w:rPr>
        <w:t>Scopus database.</w:t>
      </w:r>
    </w:p>
    <w:tbl>
      <w:tblPr>
        <w:tblStyle w:val="TableGrid"/>
        <w:tblW w:w="9072" w:type="dxa"/>
        <w:tblBorders>
          <w:left w:val="none" w:sz="0" w:space="0" w:color="auto"/>
          <w:right w:val="none" w:sz="0" w:space="0" w:color="auto"/>
        </w:tblBorders>
        <w:tblLayout w:type="fixed"/>
        <w:tblLook w:val="04A0" w:firstRow="1" w:lastRow="0" w:firstColumn="1" w:lastColumn="0" w:noHBand="0" w:noVBand="1"/>
      </w:tblPr>
      <w:tblGrid>
        <w:gridCol w:w="993"/>
        <w:gridCol w:w="5386"/>
        <w:gridCol w:w="284"/>
        <w:gridCol w:w="2409"/>
      </w:tblGrid>
      <w:tr w:rsidR="00C523F4" w:rsidRPr="007547C5" w14:paraId="4BCFFD3F" w14:textId="77777777" w:rsidTr="00C523F4">
        <w:tc>
          <w:tcPr>
            <w:tcW w:w="993" w:type="dxa"/>
            <w:tcBorders>
              <w:left w:val="nil"/>
              <w:right w:val="nil"/>
            </w:tcBorders>
          </w:tcPr>
          <w:p w14:paraId="4ED0760F" w14:textId="77777777" w:rsidR="00C523F4" w:rsidRPr="007547C5" w:rsidRDefault="00C523F4" w:rsidP="00000DFB">
            <w:pPr>
              <w:spacing w:before="120" w:after="120" w:line="276" w:lineRule="auto"/>
              <w:jc w:val="center"/>
              <w:rPr>
                <w:sz w:val="18"/>
                <w:szCs w:val="18"/>
              </w:rPr>
            </w:pPr>
            <w:r>
              <w:rPr>
                <w:sz w:val="18"/>
                <w:szCs w:val="18"/>
              </w:rPr>
              <w:t>Year</w:t>
            </w:r>
          </w:p>
        </w:tc>
        <w:tc>
          <w:tcPr>
            <w:tcW w:w="5386" w:type="dxa"/>
            <w:tcBorders>
              <w:left w:val="nil"/>
              <w:right w:val="nil"/>
            </w:tcBorders>
          </w:tcPr>
          <w:p w14:paraId="2E4E0214" w14:textId="77777777" w:rsidR="00C523F4" w:rsidRPr="007547C5" w:rsidRDefault="00C523F4" w:rsidP="00000DFB">
            <w:pPr>
              <w:spacing w:before="120" w:after="120" w:line="276" w:lineRule="auto"/>
              <w:rPr>
                <w:sz w:val="18"/>
                <w:szCs w:val="18"/>
              </w:rPr>
            </w:pPr>
            <w:r w:rsidRPr="007547C5">
              <w:rPr>
                <w:sz w:val="18"/>
                <w:szCs w:val="18"/>
              </w:rPr>
              <w:t>Definitions</w:t>
            </w:r>
          </w:p>
        </w:tc>
        <w:tc>
          <w:tcPr>
            <w:tcW w:w="284" w:type="dxa"/>
            <w:tcBorders>
              <w:left w:val="nil"/>
              <w:right w:val="nil"/>
            </w:tcBorders>
          </w:tcPr>
          <w:p w14:paraId="01B290F0" w14:textId="77777777" w:rsidR="00C523F4" w:rsidRPr="007547C5" w:rsidRDefault="00C523F4" w:rsidP="00000DFB">
            <w:pPr>
              <w:spacing w:before="120" w:after="120" w:line="276" w:lineRule="auto"/>
              <w:rPr>
                <w:sz w:val="18"/>
                <w:szCs w:val="18"/>
              </w:rPr>
            </w:pPr>
          </w:p>
        </w:tc>
        <w:tc>
          <w:tcPr>
            <w:tcW w:w="2409" w:type="dxa"/>
            <w:tcBorders>
              <w:left w:val="nil"/>
            </w:tcBorders>
          </w:tcPr>
          <w:p w14:paraId="3A6EE83B" w14:textId="77777777" w:rsidR="00C523F4" w:rsidRPr="007547C5" w:rsidRDefault="00C523F4" w:rsidP="00000DFB">
            <w:pPr>
              <w:spacing w:before="120" w:after="120" w:line="276" w:lineRule="auto"/>
              <w:rPr>
                <w:sz w:val="18"/>
                <w:szCs w:val="18"/>
              </w:rPr>
            </w:pPr>
            <w:r w:rsidRPr="007547C5">
              <w:rPr>
                <w:sz w:val="18"/>
                <w:szCs w:val="18"/>
              </w:rPr>
              <w:t>Preferred ke</w:t>
            </w:r>
            <w:r>
              <w:rPr>
                <w:sz w:val="18"/>
                <w:szCs w:val="18"/>
              </w:rPr>
              <w:t>y concepts</w:t>
            </w:r>
          </w:p>
        </w:tc>
      </w:tr>
      <w:tr w:rsidR="00C523F4" w:rsidRPr="007547C5" w14:paraId="6B974334" w14:textId="77777777" w:rsidTr="00C523F4">
        <w:tc>
          <w:tcPr>
            <w:tcW w:w="993" w:type="dxa"/>
            <w:tcBorders>
              <w:left w:val="nil"/>
              <w:right w:val="nil"/>
            </w:tcBorders>
          </w:tcPr>
          <w:p w14:paraId="05333441" w14:textId="77777777" w:rsidR="00C523F4" w:rsidRPr="007547C5" w:rsidRDefault="00C523F4" w:rsidP="00000DFB">
            <w:pPr>
              <w:spacing w:before="120" w:after="120" w:line="276" w:lineRule="auto"/>
              <w:jc w:val="center"/>
              <w:rPr>
                <w:sz w:val="18"/>
                <w:szCs w:val="18"/>
              </w:rPr>
            </w:pPr>
            <w:r>
              <w:rPr>
                <w:sz w:val="18"/>
                <w:szCs w:val="18"/>
              </w:rPr>
              <w:t>1970</w:t>
            </w:r>
          </w:p>
        </w:tc>
        <w:tc>
          <w:tcPr>
            <w:tcW w:w="5386" w:type="dxa"/>
            <w:tcBorders>
              <w:left w:val="nil"/>
              <w:right w:val="nil"/>
            </w:tcBorders>
          </w:tcPr>
          <w:p w14:paraId="18685757"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in the modern context is considered to be a close synonym for environmental geology” </w:t>
            </w:r>
            <w:r>
              <w:rPr>
                <w:sz w:val="18"/>
                <w:szCs w:val="18"/>
              </w:rPr>
              <w:fldChar w:fldCharType="begin" w:fldLock="1"/>
            </w:r>
            <w:r>
              <w:rPr>
                <w:sz w:val="18"/>
                <w:szCs w:val="18"/>
              </w:rPr>
              <w:instrText>ADDIN CSL_CITATION {"citationItems":[{"id":"ITEM-1","itemData":{"ISSN":"0036-8326","author":[{"dropping-particle":"","family":"Flawn","given":"Peter T.","non-dropping-particle":"","parse-names":false,"suffix":""}],"container-title":"Harper's Geoscience Series","id":"ITEM-1","issued":{"date-parts":[["1970"]]},"number-of-pages":"313","publisher":"Harper &amp; Row","publisher-place":"New York","title":"Environmental geology: Conservation, land-use planning, and resource management","type":"book"},"uris":["http://www.mendeley.com/documents/?uuid=12a8b933-ac0e-47d9-899a-d9a79bc08c54"]}],"mendeley":{"formattedCitation":"[18]","plainTextFormattedCitation":"[18]","previouslyFormattedCitation":"[18]"},"properties":{"noteIndex":0},"schema":"https://github.com/citation-style-language/schema/raw/master/csl-citation.json"}</w:instrText>
            </w:r>
            <w:r>
              <w:rPr>
                <w:sz w:val="18"/>
                <w:szCs w:val="18"/>
              </w:rPr>
              <w:fldChar w:fldCharType="separate"/>
            </w:r>
            <w:r w:rsidRPr="00B819D4">
              <w:rPr>
                <w:noProof/>
                <w:sz w:val="18"/>
                <w:szCs w:val="18"/>
              </w:rPr>
              <w:t>[18]</w:t>
            </w:r>
            <w:r>
              <w:rPr>
                <w:sz w:val="18"/>
                <w:szCs w:val="18"/>
              </w:rPr>
              <w:fldChar w:fldCharType="end"/>
            </w:r>
          </w:p>
        </w:tc>
        <w:tc>
          <w:tcPr>
            <w:tcW w:w="284" w:type="dxa"/>
            <w:tcBorders>
              <w:left w:val="nil"/>
              <w:right w:val="nil"/>
            </w:tcBorders>
          </w:tcPr>
          <w:p w14:paraId="75EB6125" w14:textId="77777777" w:rsidR="00C523F4" w:rsidRPr="007547C5" w:rsidRDefault="00C523F4" w:rsidP="00000DFB">
            <w:pPr>
              <w:spacing w:before="120" w:after="120" w:line="276" w:lineRule="auto"/>
              <w:jc w:val="both"/>
              <w:rPr>
                <w:sz w:val="18"/>
                <w:szCs w:val="18"/>
              </w:rPr>
            </w:pPr>
          </w:p>
        </w:tc>
        <w:tc>
          <w:tcPr>
            <w:tcW w:w="2409" w:type="dxa"/>
            <w:tcBorders>
              <w:left w:val="nil"/>
            </w:tcBorders>
          </w:tcPr>
          <w:p w14:paraId="61FABFA7" w14:textId="77777777" w:rsidR="00C523F4" w:rsidRPr="007547C5" w:rsidRDefault="00C523F4" w:rsidP="00000DFB">
            <w:pPr>
              <w:spacing w:before="120" w:after="120" w:line="276" w:lineRule="auto"/>
              <w:rPr>
                <w:sz w:val="18"/>
                <w:szCs w:val="18"/>
              </w:rPr>
            </w:pPr>
            <w:r w:rsidRPr="007547C5">
              <w:rPr>
                <w:sz w:val="18"/>
                <w:szCs w:val="18"/>
              </w:rPr>
              <w:t>urban geology; environmental geology</w:t>
            </w:r>
          </w:p>
        </w:tc>
      </w:tr>
      <w:tr w:rsidR="00C523F4" w:rsidRPr="007547C5" w14:paraId="57548123" w14:textId="77777777" w:rsidTr="00C523F4">
        <w:tc>
          <w:tcPr>
            <w:tcW w:w="993" w:type="dxa"/>
            <w:tcBorders>
              <w:left w:val="nil"/>
              <w:right w:val="nil"/>
            </w:tcBorders>
          </w:tcPr>
          <w:p w14:paraId="24FA246B" w14:textId="77777777" w:rsidR="00C523F4" w:rsidRPr="007547C5" w:rsidRDefault="00C523F4" w:rsidP="00000DFB">
            <w:pPr>
              <w:spacing w:before="120" w:after="120" w:line="276" w:lineRule="auto"/>
              <w:jc w:val="center"/>
              <w:rPr>
                <w:sz w:val="18"/>
                <w:szCs w:val="18"/>
              </w:rPr>
            </w:pPr>
            <w:r>
              <w:rPr>
                <w:sz w:val="18"/>
                <w:szCs w:val="18"/>
              </w:rPr>
              <w:t>1988</w:t>
            </w:r>
          </w:p>
        </w:tc>
        <w:tc>
          <w:tcPr>
            <w:tcW w:w="5386" w:type="dxa"/>
            <w:tcBorders>
              <w:left w:val="nil"/>
              <w:right w:val="nil"/>
            </w:tcBorders>
          </w:tcPr>
          <w:p w14:paraId="2B53E088"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is the application of geological knowledge of urban areas to the solution of engineering geological problems” </w:t>
            </w:r>
            <w:r>
              <w:rPr>
                <w:sz w:val="18"/>
                <w:szCs w:val="18"/>
              </w:rPr>
              <w:fldChar w:fldCharType="begin" w:fldLock="1"/>
            </w:r>
            <w:r>
              <w:rPr>
                <w:sz w:val="18"/>
                <w:szCs w:val="18"/>
              </w:rPr>
              <w:instrText>ADDIN CSL_CITATION {"citationItems":[{"id":"ITEM-1","itemData":{"DOI":"10.7202/032740ar","ISSN":"0705-7199","author":[{"dropping-particle":"","family":"Karrow","given":"P F","non-dropping-particle":"","parse-names":false,"suffix":""}],"container-title":"Géographie physique et Quaternaire","id":"ITEM-1","issue":"3","issued":{"date-parts":[["1988"]]},"page":"329-352","title":"Geology from engineering: Urban or otherwise.","type":"article-journal","volume":"42"},"uris":["http://www.mendeley.com/documents/?uuid=f5476174-00da-4497-bc70-6a0f9e7d463c"]}],"mendeley":{"formattedCitation":"[5]","plainTextFormattedCitation":"[5]","previouslyFormattedCitation":"[5]"},"properties":{"noteIndex":0},"schema":"https://github.com/citation-style-language/schema/raw/master/csl-citation.json"}</w:instrText>
            </w:r>
            <w:r>
              <w:rPr>
                <w:sz w:val="18"/>
                <w:szCs w:val="18"/>
              </w:rPr>
              <w:fldChar w:fldCharType="separate"/>
            </w:r>
            <w:r w:rsidRPr="0023359E">
              <w:rPr>
                <w:noProof/>
                <w:sz w:val="18"/>
                <w:szCs w:val="18"/>
              </w:rPr>
              <w:t>[5]</w:t>
            </w:r>
            <w:r>
              <w:rPr>
                <w:sz w:val="18"/>
                <w:szCs w:val="18"/>
              </w:rPr>
              <w:fldChar w:fldCharType="end"/>
            </w:r>
          </w:p>
        </w:tc>
        <w:tc>
          <w:tcPr>
            <w:tcW w:w="284" w:type="dxa"/>
            <w:tcBorders>
              <w:left w:val="nil"/>
              <w:right w:val="nil"/>
            </w:tcBorders>
          </w:tcPr>
          <w:p w14:paraId="4BD99C12" w14:textId="77777777" w:rsidR="00C523F4" w:rsidRPr="007547C5" w:rsidRDefault="00C523F4" w:rsidP="00000DFB">
            <w:pPr>
              <w:spacing w:before="120" w:after="120" w:line="276" w:lineRule="auto"/>
              <w:jc w:val="both"/>
              <w:rPr>
                <w:sz w:val="18"/>
                <w:szCs w:val="18"/>
              </w:rPr>
            </w:pPr>
          </w:p>
        </w:tc>
        <w:tc>
          <w:tcPr>
            <w:tcW w:w="2409" w:type="dxa"/>
            <w:tcBorders>
              <w:left w:val="nil"/>
            </w:tcBorders>
          </w:tcPr>
          <w:p w14:paraId="76453022" w14:textId="77777777" w:rsidR="00C523F4" w:rsidRPr="007547C5" w:rsidRDefault="00C523F4" w:rsidP="00000DFB">
            <w:pPr>
              <w:spacing w:before="120" w:after="120" w:line="276" w:lineRule="auto"/>
              <w:rPr>
                <w:sz w:val="18"/>
                <w:szCs w:val="18"/>
              </w:rPr>
            </w:pPr>
            <w:r w:rsidRPr="007547C5">
              <w:rPr>
                <w:sz w:val="18"/>
                <w:szCs w:val="18"/>
              </w:rPr>
              <w:t xml:space="preserve">urban geology; engineering geology; urban areas </w:t>
            </w:r>
          </w:p>
        </w:tc>
      </w:tr>
      <w:tr w:rsidR="00C523F4" w:rsidRPr="007547C5" w14:paraId="29DEC8BB" w14:textId="77777777" w:rsidTr="00C523F4">
        <w:tc>
          <w:tcPr>
            <w:tcW w:w="993" w:type="dxa"/>
            <w:tcBorders>
              <w:left w:val="nil"/>
              <w:right w:val="nil"/>
            </w:tcBorders>
          </w:tcPr>
          <w:p w14:paraId="5FEAEE0F" w14:textId="77777777" w:rsidR="00C523F4" w:rsidRPr="007547C5" w:rsidRDefault="00C523F4" w:rsidP="00000DFB">
            <w:pPr>
              <w:spacing w:before="120" w:after="120" w:line="276" w:lineRule="auto"/>
              <w:jc w:val="center"/>
              <w:rPr>
                <w:sz w:val="18"/>
                <w:szCs w:val="18"/>
              </w:rPr>
            </w:pPr>
            <w:r>
              <w:rPr>
                <w:sz w:val="18"/>
                <w:szCs w:val="18"/>
              </w:rPr>
              <w:t>1992</w:t>
            </w:r>
          </w:p>
        </w:tc>
        <w:tc>
          <w:tcPr>
            <w:tcW w:w="5386" w:type="dxa"/>
            <w:tcBorders>
              <w:left w:val="nil"/>
              <w:right w:val="nil"/>
            </w:tcBorders>
          </w:tcPr>
          <w:p w14:paraId="52BBA731"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considered as the field of applied geology that deals with major population centers and covers parts of engineering geology, environmental geology, and land management, where geotechnics (rock-/soil mechanics) and geohydrology disciplines are of major importance in urban geology” </w:t>
            </w:r>
            <w:r>
              <w:rPr>
                <w:sz w:val="18"/>
                <w:szCs w:val="18"/>
              </w:rPr>
              <w:fldChar w:fldCharType="begin" w:fldLock="1"/>
            </w:r>
            <w:r>
              <w:rPr>
                <w:sz w:val="18"/>
                <w:szCs w:val="18"/>
              </w:rPr>
              <w:instrText>ADDIN CSL_CITATION {"citationItems":[{"id":"ITEM-1","itemData":{"ISBN":"3-540-55353-3","author":[{"dropping-particle":"","family":"Mulder","given":"Ed F J","non-dropping-particle":"de","parse-names":false,"suffix":""}],"chapter-number":"Geoenviron","container-title":"Planning the use of the Earth's surface","editor":[{"dropping-particle":"","family":"Cendrero","given":"Antonio","non-dropping-particle":"","parse-names":false,"suffix":""},{"dropping-particle":"","family":"Luttig","given":"Gerd","non-dropping-particle":"","parse-names":false,"suffix":""},{"dropping-particle":"","family":"Wolff","given":"Fredrik Chr.","non-dropping-particle":"","parse-names":false,"suffix":""}],"id":"ITEM-1","issued":{"date-parts":[["1992"]]},"page":"125-140","publisher":"Springer-Verlag","publisher-place":"Berlin","title":"Urban Geology: Present, trends and problems","type":"chapter"},"uris":["http://www.mendeley.com/documents/?uuid=b5025762-7947-4826-98d8-4ff3fe293657"]}],"mendeley":{"formattedCitation":"[2]","plainTextFormattedCitation":"[2]","previouslyFormattedCitation":"[2]"},"properties":{"noteIndex":0},"schema":"https://github.com/citation-style-language/schema/raw/master/csl-citation.json"}</w:instrText>
            </w:r>
            <w:r>
              <w:rPr>
                <w:sz w:val="18"/>
                <w:szCs w:val="18"/>
              </w:rPr>
              <w:fldChar w:fldCharType="separate"/>
            </w:r>
            <w:r w:rsidRPr="0023359E">
              <w:rPr>
                <w:noProof/>
                <w:sz w:val="18"/>
                <w:szCs w:val="18"/>
              </w:rPr>
              <w:t>[2]</w:t>
            </w:r>
            <w:r>
              <w:rPr>
                <w:sz w:val="18"/>
                <w:szCs w:val="18"/>
              </w:rPr>
              <w:fldChar w:fldCharType="end"/>
            </w:r>
          </w:p>
        </w:tc>
        <w:tc>
          <w:tcPr>
            <w:tcW w:w="284" w:type="dxa"/>
            <w:tcBorders>
              <w:left w:val="nil"/>
              <w:right w:val="nil"/>
            </w:tcBorders>
          </w:tcPr>
          <w:p w14:paraId="0409D24E" w14:textId="77777777" w:rsidR="00C523F4" w:rsidRPr="007547C5" w:rsidRDefault="00C523F4" w:rsidP="00000DFB">
            <w:pPr>
              <w:spacing w:before="120" w:after="120" w:line="276" w:lineRule="auto"/>
              <w:jc w:val="both"/>
              <w:rPr>
                <w:sz w:val="18"/>
                <w:szCs w:val="18"/>
              </w:rPr>
            </w:pPr>
          </w:p>
        </w:tc>
        <w:tc>
          <w:tcPr>
            <w:tcW w:w="2409" w:type="dxa"/>
            <w:tcBorders>
              <w:left w:val="nil"/>
            </w:tcBorders>
          </w:tcPr>
          <w:p w14:paraId="07D5A31A" w14:textId="77777777" w:rsidR="00C523F4" w:rsidRPr="007547C5" w:rsidRDefault="00C523F4" w:rsidP="00000DFB">
            <w:pPr>
              <w:spacing w:before="120" w:after="120" w:line="276" w:lineRule="auto"/>
              <w:rPr>
                <w:sz w:val="18"/>
                <w:szCs w:val="18"/>
              </w:rPr>
            </w:pPr>
            <w:r w:rsidRPr="007547C5">
              <w:rPr>
                <w:sz w:val="18"/>
                <w:szCs w:val="18"/>
              </w:rPr>
              <w:t>urban geology; engineering geology; environmental geology; land management</w:t>
            </w:r>
          </w:p>
        </w:tc>
      </w:tr>
      <w:tr w:rsidR="00C523F4" w:rsidRPr="007547C5" w14:paraId="5962AB8B" w14:textId="77777777" w:rsidTr="00C523F4">
        <w:tc>
          <w:tcPr>
            <w:tcW w:w="993" w:type="dxa"/>
            <w:tcBorders>
              <w:left w:val="nil"/>
              <w:right w:val="nil"/>
            </w:tcBorders>
          </w:tcPr>
          <w:p w14:paraId="62C76ED2" w14:textId="77777777" w:rsidR="00C523F4" w:rsidRPr="007547C5" w:rsidRDefault="00C523F4" w:rsidP="00000DFB">
            <w:pPr>
              <w:spacing w:before="120" w:after="120" w:line="276" w:lineRule="auto"/>
              <w:jc w:val="center"/>
              <w:rPr>
                <w:sz w:val="18"/>
                <w:szCs w:val="18"/>
              </w:rPr>
            </w:pPr>
            <w:r>
              <w:rPr>
                <w:sz w:val="18"/>
                <w:szCs w:val="18"/>
              </w:rPr>
              <w:t>1994</w:t>
            </w:r>
          </w:p>
        </w:tc>
        <w:tc>
          <w:tcPr>
            <w:tcW w:w="5386" w:type="dxa"/>
            <w:tcBorders>
              <w:left w:val="nil"/>
              <w:right w:val="nil"/>
            </w:tcBorders>
          </w:tcPr>
          <w:p w14:paraId="17F353AB"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is the study of land resources and geologic hazards </w:t>
            </w:r>
            <w:r>
              <w:rPr>
                <w:sz w:val="18"/>
                <w:szCs w:val="18"/>
              </w:rPr>
              <w:t>related</w:t>
            </w:r>
            <w:r w:rsidRPr="007547C5">
              <w:rPr>
                <w:sz w:val="18"/>
                <w:szCs w:val="18"/>
              </w:rPr>
              <w:t xml:space="preserve"> to the development, redevelopment</w:t>
            </w:r>
            <w:r>
              <w:rPr>
                <w:sz w:val="18"/>
                <w:szCs w:val="18"/>
              </w:rPr>
              <w:t>,</w:t>
            </w:r>
            <w:r w:rsidRPr="007547C5">
              <w:rPr>
                <w:sz w:val="18"/>
                <w:szCs w:val="18"/>
              </w:rPr>
              <w:t xml:space="preserve"> and expansion of urban areas. It focuses not only on the study of the physical environment on which the city is located but also on </w:t>
            </w:r>
            <w:r>
              <w:rPr>
                <w:sz w:val="18"/>
                <w:szCs w:val="18"/>
              </w:rPr>
              <w:t xml:space="preserve">the </w:t>
            </w:r>
            <w:r w:rsidRPr="007547C5">
              <w:rPr>
                <w:sz w:val="18"/>
                <w:szCs w:val="18"/>
              </w:rPr>
              <w:t xml:space="preserve">prediction of its changes under the influence of human engineering and economic activities, provided for those responsible for urban planning and decision making from the viewpoint of engineering geology” </w:t>
            </w:r>
            <w:r>
              <w:rPr>
                <w:sz w:val="18"/>
                <w:szCs w:val="18"/>
              </w:rPr>
              <w:fldChar w:fldCharType="begin" w:fldLock="1"/>
            </w:r>
            <w:r>
              <w:rPr>
                <w:sz w:val="18"/>
                <w:szCs w:val="18"/>
              </w:rPr>
              <w:instrText>ADDIN CSL_CITATION {"citationItems":[{"id":"ITEM-1","itemData":{"DOI":"10.1016/0013-7952(94)90031-0","ISSN":"00137952","abstract":"Urban geology is the study of urban geologic environments to provide a scientific basis for rational land use planning and urban development. This paper examines the major geotechnical and environmental geologic problems arising from the characteristics (topography, geology and soil types, including their properties and areal distribution) and human engineering activities (slope excavation, underground mining) of Tongchuan city. The main factors restricting urban development are: steep slopes; landslides; the wide distribution of problematic soils; flooding; and surface subsidence caused by underground mining. Information theory has been applied to predict the slope susceptibility. The area of surface subsidence caused by mining at present and in the future is delimited using a finite element method. The factors closely related to land use planning are: slope susceptibility and landslides; flooding; collapsible soils; surface subsidence related to mining; and the low bearing capacity of a bearing layer. These are combined to produce uniform engineering geological units. The result of a suitability assessment of the study area is illustrated in the form of a rational land use planning map. © 1994.","author":[{"dropping-particle":"","family":"Fuchu","given":"Dai","non-dropping-particle":"","parse-names":false,"suffix":""},{"dropping-particle":"","family":"Yuhai","given":"Liu","non-dropping-particle":"","parse-names":false,"suffix":""},{"dropping-particle":"","family":"Sijing","given":"Wang","non-dropping-particle":"","parse-names":false,"suffix":""}],"container-title":"Engineering Geology","id":"ITEM-1","issue":"1-2","issued":{"date-parts":[["1994"]]},"page":"165-175","title":"Urban geology: a case study of Tongchuan city, Shaanxi Province, China","type":"article-journal","volume":"38"},"uris":["http://www.mendeley.com/documents/?uuid=a649872a-a3a9-4312-a75d-fb81a66ef82a"]}],"mendeley":{"formattedCitation":"[30]","plainTextFormattedCitation":"[30]","previouslyFormattedCitation":"[30]"},"properties":{"noteIndex":0},"schema":"https://github.com/citation-style-language/schema/raw/master/csl-citation.json"}</w:instrText>
            </w:r>
            <w:r>
              <w:rPr>
                <w:sz w:val="18"/>
                <w:szCs w:val="18"/>
              </w:rPr>
              <w:fldChar w:fldCharType="separate"/>
            </w:r>
            <w:r w:rsidRPr="00B819D4">
              <w:rPr>
                <w:noProof/>
                <w:sz w:val="18"/>
                <w:szCs w:val="18"/>
              </w:rPr>
              <w:t>[30]</w:t>
            </w:r>
            <w:r>
              <w:rPr>
                <w:sz w:val="18"/>
                <w:szCs w:val="18"/>
              </w:rPr>
              <w:fldChar w:fldCharType="end"/>
            </w:r>
          </w:p>
        </w:tc>
        <w:tc>
          <w:tcPr>
            <w:tcW w:w="284" w:type="dxa"/>
            <w:tcBorders>
              <w:left w:val="nil"/>
              <w:right w:val="nil"/>
            </w:tcBorders>
          </w:tcPr>
          <w:p w14:paraId="6CDD97BE" w14:textId="77777777" w:rsidR="00C523F4" w:rsidRPr="007547C5" w:rsidRDefault="00C523F4" w:rsidP="00000DFB">
            <w:pPr>
              <w:spacing w:before="120" w:after="120" w:line="276" w:lineRule="auto"/>
              <w:rPr>
                <w:sz w:val="18"/>
                <w:szCs w:val="18"/>
              </w:rPr>
            </w:pPr>
          </w:p>
        </w:tc>
        <w:tc>
          <w:tcPr>
            <w:tcW w:w="2409" w:type="dxa"/>
            <w:tcBorders>
              <w:left w:val="nil"/>
            </w:tcBorders>
          </w:tcPr>
          <w:p w14:paraId="0C133EF3" w14:textId="77777777" w:rsidR="00C523F4" w:rsidRPr="007547C5" w:rsidRDefault="00C523F4" w:rsidP="00000DFB">
            <w:pPr>
              <w:spacing w:before="120" w:after="120" w:line="276" w:lineRule="auto"/>
              <w:rPr>
                <w:sz w:val="18"/>
                <w:szCs w:val="18"/>
              </w:rPr>
            </w:pPr>
            <w:r w:rsidRPr="007547C5">
              <w:rPr>
                <w:sz w:val="18"/>
                <w:szCs w:val="18"/>
              </w:rPr>
              <w:t>urban geology; development; expansion; urban areas; city; urban planning; engineering geology</w:t>
            </w:r>
          </w:p>
        </w:tc>
      </w:tr>
      <w:tr w:rsidR="00C523F4" w:rsidRPr="007547C5" w14:paraId="45A878F4" w14:textId="77777777" w:rsidTr="00C523F4">
        <w:tc>
          <w:tcPr>
            <w:tcW w:w="993" w:type="dxa"/>
            <w:tcBorders>
              <w:left w:val="nil"/>
              <w:right w:val="nil"/>
            </w:tcBorders>
          </w:tcPr>
          <w:p w14:paraId="395BE756" w14:textId="77777777" w:rsidR="00C523F4" w:rsidRPr="007547C5" w:rsidRDefault="00C523F4" w:rsidP="00000DFB">
            <w:pPr>
              <w:spacing w:before="120" w:after="120" w:line="276" w:lineRule="auto"/>
              <w:jc w:val="center"/>
              <w:rPr>
                <w:sz w:val="18"/>
                <w:szCs w:val="18"/>
              </w:rPr>
            </w:pPr>
            <w:r>
              <w:rPr>
                <w:sz w:val="18"/>
                <w:szCs w:val="18"/>
              </w:rPr>
              <w:t>2005</w:t>
            </w:r>
          </w:p>
        </w:tc>
        <w:tc>
          <w:tcPr>
            <w:tcW w:w="5386" w:type="dxa"/>
            <w:tcBorders>
              <w:left w:val="nil"/>
              <w:right w:val="nil"/>
            </w:tcBorders>
          </w:tcPr>
          <w:p w14:paraId="15C6A10A" w14:textId="77777777" w:rsidR="00C523F4" w:rsidRPr="007547C5" w:rsidRDefault="00C523F4" w:rsidP="00000DFB">
            <w:pPr>
              <w:spacing w:before="120" w:after="120" w:line="276" w:lineRule="auto"/>
              <w:jc w:val="both"/>
              <w:rPr>
                <w:sz w:val="18"/>
                <w:szCs w:val="18"/>
              </w:rPr>
            </w:pPr>
            <w:r w:rsidRPr="007547C5">
              <w:rPr>
                <w:sz w:val="18"/>
                <w:szCs w:val="18"/>
              </w:rPr>
              <w:t xml:space="preserve">“Whether it is called urban geology or environmental geology, there has always been a need for the study of how geology affects cities development” </w:t>
            </w:r>
            <w:r>
              <w:rPr>
                <w:sz w:val="18"/>
                <w:szCs w:val="18"/>
              </w:rPr>
              <w:fldChar w:fldCharType="begin" w:fldLock="1"/>
            </w:r>
            <w:r>
              <w:rPr>
                <w:sz w:val="18"/>
                <w:szCs w:val="18"/>
              </w:rPr>
              <w:instrText>ADDIN CSL_CITATION {"citationItems":[{"id":"ITEM-1","itemData":{"ISSN":"00168556","author":[{"dropping-particle":"","family":"Rau","given":"Jon L.","non-dropping-particle":"","parse-names":false,"suffix":""}],"container-title":"Geotimes","id":"ITEM-1","issue":"10","issued":{"date-parts":[["2005"]]},"title":"Teaching urban geology from the bottom up","type":"article-magazine"},"uris":["http://www.mendeley.com/documents/?uuid=7e9efa0f-abe3-45c0-817b-12f75c3c0265"]}],"mendeley":{"formattedCitation":"[19]","plainTextFormattedCitation":"[19]","previouslyFormattedCitation":"[19]"},"properties":{"noteIndex":0},"schema":"https://github.com/citation-style-language/schema/raw/master/csl-citation.json"}</w:instrText>
            </w:r>
            <w:r>
              <w:rPr>
                <w:sz w:val="18"/>
                <w:szCs w:val="18"/>
              </w:rPr>
              <w:fldChar w:fldCharType="separate"/>
            </w:r>
            <w:r w:rsidRPr="00B819D4">
              <w:rPr>
                <w:noProof/>
                <w:sz w:val="18"/>
                <w:szCs w:val="18"/>
              </w:rPr>
              <w:t>[19]</w:t>
            </w:r>
            <w:r>
              <w:rPr>
                <w:sz w:val="18"/>
                <w:szCs w:val="18"/>
              </w:rPr>
              <w:fldChar w:fldCharType="end"/>
            </w:r>
          </w:p>
        </w:tc>
        <w:tc>
          <w:tcPr>
            <w:tcW w:w="284" w:type="dxa"/>
            <w:tcBorders>
              <w:left w:val="nil"/>
              <w:right w:val="nil"/>
            </w:tcBorders>
          </w:tcPr>
          <w:p w14:paraId="001CCB76" w14:textId="77777777" w:rsidR="00C523F4" w:rsidRPr="007547C5" w:rsidRDefault="00C523F4" w:rsidP="00000DFB">
            <w:pPr>
              <w:spacing w:before="120" w:after="120" w:line="276" w:lineRule="auto"/>
              <w:rPr>
                <w:sz w:val="18"/>
                <w:szCs w:val="18"/>
              </w:rPr>
            </w:pPr>
          </w:p>
        </w:tc>
        <w:tc>
          <w:tcPr>
            <w:tcW w:w="2409" w:type="dxa"/>
            <w:tcBorders>
              <w:left w:val="nil"/>
            </w:tcBorders>
          </w:tcPr>
          <w:p w14:paraId="6BB624A3" w14:textId="77777777" w:rsidR="00C523F4" w:rsidRPr="007547C5" w:rsidRDefault="00C523F4" w:rsidP="00000DFB">
            <w:pPr>
              <w:spacing w:before="120" w:after="120" w:line="276" w:lineRule="auto"/>
              <w:rPr>
                <w:sz w:val="18"/>
                <w:szCs w:val="18"/>
              </w:rPr>
            </w:pPr>
            <w:r w:rsidRPr="007547C5">
              <w:rPr>
                <w:sz w:val="18"/>
                <w:szCs w:val="18"/>
              </w:rPr>
              <w:t>urban geology; environmental geology; city; cities; development</w:t>
            </w:r>
          </w:p>
        </w:tc>
      </w:tr>
      <w:tr w:rsidR="00C523F4" w:rsidRPr="007547C5" w14:paraId="3E9E577C" w14:textId="77777777" w:rsidTr="00C523F4">
        <w:tc>
          <w:tcPr>
            <w:tcW w:w="993" w:type="dxa"/>
            <w:tcBorders>
              <w:left w:val="nil"/>
              <w:right w:val="nil"/>
            </w:tcBorders>
          </w:tcPr>
          <w:p w14:paraId="6B34F48A" w14:textId="77777777" w:rsidR="00C523F4" w:rsidRPr="007547C5" w:rsidRDefault="00C523F4" w:rsidP="00000DFB">
            <w:pPr>
              <w:spacing w:before="120" w:after="120" w:line="276" w:lineRule="auto"/>
              <w:jc w:val="center"/>
              <w:rPr>
                <w:sz w:val="18"/>
                <w:szCs w:val="18"/>
              </w:rPr>
            </w:pPr>
            <w:r>
              <w:rPr>
                <w:sz w:val="18"/>
                <w:szCs w:val="18"/>
              </w:rPr>
              <w:t>2006</w:t>
            </w:r>
          </w:p>
        </w:tc>
        <w:tc>
          <w:tcPr>
            <w:tcW w:w="5386" w:type="dxa"/>
            <w:tcBorders>
              <w:left w:val="nil"/>
              <w:right w:val="nil"/>
            </w:tcBorders>
          </w:tcPr>
          <w:p w14:paraId="69965268"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means integrating surface and sub-surface geoscientific information for development needs” </w:t>
            </w:r>
            <w:r>
              <w:rPr>
                <w:sz w:val="18"/>
                <w:szCs w:val="18"/>
              </w:rPr>
              <w:fldChar w:fldCharType="begin" w:fldLock="1"/>
            </w:r>
            <w:r>
              <w:rPr>
                <w:sz w:val="18"/>
                <w:szCs w:val="18"/>
              </w:rPr>
              <w:instrText>ADDIN CSL_CITATION {"citationItems":[{"id":"ITEM-1","itemData":{"DOI":"10.1007/1-4020-3551-9_12","abstract":"The British Geological Survey (BGS) operates an urban geoscience programme that aims to provide up-to-date information on ground-related issues for the towns and cities of the UK. Research in the major conurbations of Manchester, Swansea and Glasgow is demonstrating the value of integrating surface geological mapping with sub-surface geoscientific information through the use of 3D models. This approach provides a more holistic view of the near-surface environment and provides a means of identifying potential problems and opportunities at an early stage in any proposed development. If implemented over a wider area, it could assist in designing site investigation strategies and reduce costs by ensuring a more focused approach to strategic planning. Introduction","author":[{"dropping-particle":"","family":"Bridge","given":"David","non-dropping-particle":"","parse-names":false,"suffix":""},{"dropping-particle":"","family":"Hough","given":"Edward","non-dropping-particle":"","parse-names":false,"suffix":""},{"dropping-particle":"","family":"Kessler","given":"Holger","non-dropping-particle":"","parse-names":false,"suffix":""},{"dropping-particle":"","family":"Price","given":"Simon","non-dropping-particle":"","parse-names":false,"suffix":""},{"dropping-particle":"","family":"Reeves","given":"Helen","non-dropping-particle":"","parse-names":false,"suffix":""}],"container-title":"The Current Role of Geological Mapping in Geosciences","id":"ITEM-1","issued":{"date-parts":[["2006"]]},"page":"129-134","title":"Urban Geology: Integrating Surface and Sub-Surface Geoscientific Information for Development Needs","type":"article-journal"},"uris":["http://www.mendeley.com/documents/?uuid=fa97e957-50dc-4aa6-802d-91dfbfc93046"]}],"mendeley":{"formattedCitation":"[29]","plainTextFormattedCitation":"[29]","previouslyFormattedCitation":"[29]"},"properties":{"noteIndex":0},"schema":"https://github.com/citation-style-language/schema/raw/master/csl-citation.json"}</w:instrText>
            </w:r>
            <w:r>
              <w:rPr>
                <w:sz w:val="18"/>
                <w:szCs w:val="18"/>
              </w:rPr>
              <w:fldChar w:fldCharType="separate"/>
            </w:r>
            <w:r w:rsidRPr="00B819D4">
              <w:rPr>
                <w:noProof/>
                <w:sz w:val="18"/>
                <w:szCs w:val="18"/>
              </w:rPr>
              <w:t>[29]</w:t>
            </w:r>
            <w:r>
              <w:rPr>
                <w:sz w:val="18"/>
                <w:szCs w:val="18"/>
              </w:rPr>
              <w:fldChar w:fldCharType="end"/>
            </w:r>
          </w:p>
        </w:tc>
        <w:tc>
          <w:tcPr>
            <w:tcW w:w="284" w:type="dxa"/>
            <w:tcBorders>
              <w:left w:val="nil"/>
              <w:right w:val="nil"/>
            </w:tcBorders>
          </w:tcPr>
          <w:p w14:paraId="46E45EC9" w14:textId="77777777" w:rsidR="00C523F4" w:rsidRPr="007547C5" w:rsidRDefault="00C523F4" w:rsidP="00000DFB">
            <w:pPr>
              <w:spacing w:before="120" w:after="120" w:line="276" w:lineRule="auto"/>
              <w:rPr>
                <w:sz w:val="18"/>
                <w:szCs w:val="18"/>
              </w:rPr>
            </w:pPr>
          </w:p>
        </w:tc>
        <w:tc>
          <w:tcPr>
            <w:tcW w:w="2409" w:type="dxa"/>
            <w:tcBorders>
              <w:left w:val="nil"/>
            </w:tcBorders>
          </w:tcPr>
          <w:p w14:paraId="42151A4A" w14:textId="77777777" w:rsidR="00C523F4" w:rsidRPr="007547C5" w:rsidRDefault="00C523F4" w:rsidP="00000DFB">
            <w:pPr>
              <w:spacing w:before="120" w:after="120" w:line="276" w:lineRule="auto"/>
              <w:rPr>
                <w:sz w:val="18"/>
                <w:szCs w:val="18"/>
              </w:rPr>
            </w:pPr>
            <w:r w:rsidRPr="007547C5">
              <w:rPr>
                <w:sz w:val="18"/>
                <w:szCs w:val="18"/>
              </w:rPr>
              <w:t>urban geology; development</w:t>
            </w:r>
          </w:p>
        </w:tc>
      </w:tr>
      <w:tr w:rsidR="00C523F4" w:rsidRPr="007547C5" w14:paraId="4D50024F" w14:textId="77777777" w:rsidTr="00C523F4">
        <w:tc>
          <w:tcPr>
            <w:tcW w:w="993" w:type="dxa"/>
            <w:tcBorders>
              <w:left w:val="nil"/>
              <w:right w:val="nil"/>
            </w:tcBorders>
          </w:tcPr>
          <w:p w14:paraId="5B8EF847" w14:textId="77777777" w:rsidR="00C523F4" w:rsidRPr="007547C5" w:rsidRDefault="00C523F4" w:rsidP="00000DFB">
            <w:pPr>
              <w:spacing w:before="120" w:after="120" w:line="276" w:lineRule="auto"/>
              <w:jc w:val="center"/>
              <w:rPr>
                <w:iCs/>
                <w:sz w:val="18"/>
                <w:szCs w:val="18"/>
              </w:rPr>
            </w:pPr>
            <w:r>
              <w:rPr>
                <w:iCs/>
                <w:sz w:val="18"/>
                <w:szCs w:val="18"/>
              </w:rPr>
              <w:t>2007</w:t>
            </w:r>
          </w:p>
        </w:tc>
        <w:tc>
          <w:tcPr>
            <w:tcW w:w="5386" w:type="dxa"/>
            <w:tcBorders>
              <w:left w:val="nil"/>
              <w:right w:val="nil"/>
            </w:tcBorders>
          </w:tcPr>
          <w:p w14:paraId="16D79988" w14:textId="77777777" w:rsidR="00C523F4" w:rsidRPr="007547C5" w:rsidRDefault="00C523F4" w:rsidP="00000DFB">
            <w:pPr>
              <w:spacing w:before="120" w:after="120" w:line="276" w:lineRule="auto"/>
              <w:jc w:val="both"/>
              <w:rPr>
                <w:sz w:val="18"/>
                <w:szCs w:val="18"/>
              </w:rPr>
            </w:pPr>
            <w:r w:rsidRPr="007547C5">
              <w:rPr>
                <w:iCs/>
                <w:sz w:val="18"/>
                <w:szCs w:val="18"/>
              </w:rPr>
              <w:t xml:space="preserve">“Urban geology is the application of geologic knowledge to the planning and management of metropolitan areas” </w:t>
            </w:r>
            <w:r>
              <w:rPr>
                <w:iCs/>
                <w:sz w:val="18"/>
                <w:szCs w:val="18"/>
              </w:rPr>
              <w:fldChar w:fldCharType="begin" w:fldLock="1"/>
            </w:r>
            <w:r>
              <w:rPr>
                <w:iCs/>
                <w:sz w:val="18"/>
                <w:szCs w:val="18"/>
              </w:rPr>
              <w:instrText>ADDIN CSL_CITATION {"citationItems":[{"id":"ITEM-1","itemData":{"ISSN":"0438-9557","abstract":"Worldwide is observed an expansion in urban areas. In Greece a proportional phenomenon is mentioned. More than 52% of the Greek population now lives in the two metropolitan municipalities of Athens and Salonica. For this reason grows up the scientific interest to urban geology and urban geomorphology. Urban Geology is the application of geologic knowledge to the planning and management of metropolitan areas. Its domain spans both regional geology and applied geology. Urban Geomorphology is the study of man as a physical process of change whereby he metamorphoses a more natural terrain to an anthropogene cityscape. In such a context Urban Geomorphology is the surface component of Urban Geology, which is one of the important subfields of environmental geology. The urban geomorphology is related with the management of natural hazards and the spatial planning. Engineering geology and urban planning need to interface with geomorphology in hazardous areas.","author":[{"dropping-particle":"","family":"Bathrellos","given":"George D.","non-dropping-particle":"","parse-names":false,"suffix":""}],"container-title":"Bulletin of the Geological Society of Greece","id":"ITEM-1","issued":{"date-parts":[["2007"]]},"page":"1354-1364","title":"An overview in urban geology and urban geomorphology","type":"paper-conference","volume":"11"},"uris":["http://www.mendeley.com/documents/?uuid=364c8616-0042-4ce3-bc1b-311b7bd1b844"]}],"mendeley":{"formattedCitation":"[28]","plainTextFormattedCitation":"[28]","previouslyFormattedCitation":"[28]"},"properties":{"noteIndex":0},"schema":"https://github.com/citation-style-language/schema/raw/master/csl-citation.json"}</w:instrText>
            </w:r>
            <w:r>
              <w:rPr>
                <w:iCs/>
                <w:sz w:val="18"/>
                <w:szCs w:val="18"/>
              </w:rPr>
              <w:fldChar w:fldCharType="separate"/>
            </w:r>
            <w:r w:rsidRPr="00B819D4">
              <w:rPr>
                <w:iCs/>
                <w:noProof/>
                <w:sz w:val="18"/>
                <w:szCs w:val="18"/>
              </w:rPr>
              <w:t>[28]</w:t>
            </w:r>
            <w:r>
              <w:rPr>
                <w:iCs/>
                <w:sz w:val="18"/>
                <w:szCs w:val="18"/>
              </w:rPr>
              <w:fldChar w:fldCharType="end"/>
            </w:r>
          </w:p>
        </w:tc>
        <w:tc>
          <w:tcPr>
            <w:tcW w:w="284" w:type="dxa"/>
            <w:tcBorders>
              <w:left w:val="nil"/>
              <w:right w:val="nil"/>
            </w:tcBorders>
          </w:tcPr>
          <w:p w14:paraId="6829B2CC" w14:textId="77777777" w:rsidR="00C523F4" w:rsidRPr="007547C5" w:rsidRDefault="00C523F4" w:rsidP="00000DFB">
            <w:pPr>
              <w:spacing w:before="120" w:after="120" w:line="276" w:lineRule="auto"/>
              <w:rPr>
                <w:sz w:val="18"/>
                <w:szCs w:val="18"/>
              </w:rPr>
            </w:pPr>
          </w:p>
        </w:tc>
        <w:tc>
          <w:tcPr>
            <w:tcW w:w="2409" w:type="dxa"/>
            <w:tcBorders>
              <w:left w:val="nil"/>
            </w:tcBorders>
          </w:tcPr>
          <w:p w14:paraId="22BD2563" w14:textId="77777777" w:rsidR="00C523F4" w:rsidRPr="007547C5" w:rsidRDefault="00C523F4" w:rsidP="00000DFB">
            <w:pPr>
              <w:spacing w:before="120" w:after="120" w:line="276" w:lineRule="auto"/>
              <w:rPr>
                <w:sz w:val="18"/>
                <w:szCs w:val="18"/>
              </w:rPr>
            </w:pPr>
            <w:r w:rsidRPr="007547C5">
              <w:rPr>
                <w:sz w:val="18"/>
                <w:szCs w:val="18"/>
              </w:rPr>
              <w:t>urban geology; planning; management; metropolitan area</w:t>
            </w:r>
          </w:p>
        </w:tc>
      </w:tr>
      <w:tr w:rsidR="00C523F4" w:rsidRPr="007547C5" w14:paraId="48113CCB" w14:textId="77777777" w:rsidTr="00C523F4">
        <w:tc>
          <w:tcPr>
            <w:tcW w:w="993" w:type="dxa"/>
            <w:tcBorders>
              <w:left w:val="nil"/>
              <w:right w:val="nil"/>
            </w:tcBorders>
          </w:tcPr>
          <w:p w14:paraId="11756526" w14:textId="77777777" w:rsidR="00C523F4" w:rsidRPr="007547C5" w:rsidRDefault="00C523F4" w:rsidP="00000DFB">
            <w:pPr>
              <w:spacing w:before="120" w:after="120" w:line="276" w:lineRule="auto"/>
              <w:jc w:val="center"/>
              <w:rPr>
                <w:sz w:val="18"/>
                <w:szCs w:val="18"/>
              </w:rPr>
            </w:pPr>
            <w:r>
              <w:rPr>
                <w:sz w:val="18"/>
                <w:szCs w:val="18"/>
              </w:rPr>
              <w:t>2011</w:t>
            </w:r>
          </w:p>
        </w:tc>
        <w:tc>
          <w:tcPr>
            <w:tcW w:w="5386" w:type="dxa"/>
            <w:tcBorders>
              <w:left w:val="nil"/>
              <w:right w:val="nil"/>
            </w:tcBorders>
          </w:tcPr>
          <w:p w14:paraId="5FB60B1D"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is the study of the interaction of human and natural processes with the geological environment in urbanized areas and the resulting impacts, and the provision of the necessary geo-information to enable sustainable development, regeneration and conservation” </w:t>
            </w:r>
            <w:r>
              <w:rPr>
                <w:sz w:val="18"/>
                <w:szCs w:val="18"/>
              </w:rPr>
              <w:fldChar w:fldCharType="begin" w:fldLock="1"/>
            </w:r>
            <w:r>
              <w:rPr>
                <w:sz w:val="18"/>
                <w:szCs w:val="18"/>
              </w:rPr>
              <w:instrText>ADDIN CSL_CITATION {"citationItems":[{"id":"ITEM-1","itemData":{"DOI":"10.1007/s10064-011-0377-4","ISSN":"14359529","abstract":"Urban geology began to develop in the 1950s, particularly in California in relation to land-use planning, and led to Robert Legget publishing his seminal book \"Cities and geology\" in 1973. Urban geology has now become an important part of engineering geology. Research and practice has seen the evolution from single theme spatial datasets to multi-theme and multi-dimensional outputs for a wide range of users. In parallel to the development of these new outputs to aid urban development, regeneration and conservation, has been the growing recognition that city authorities need access to extensive databases of geo-information that are maintained in the long-term and renewed regularly. A further key advance has been the recognition that, in the urban environment, knowledge and understanding of the geology need to be integrated with those of other environmental topics (for example, biodiversity) and, increasingly, with the research of social scientists, economists and others. Despite these advances, it is suggested that the value of urban geology is not fully recognised by those charged with the management and improvement of the world's cities. This may be because engineering geologists have failed to adequately demonstrate the benefits of urban geological applications in terms of cost and environmental improvement, have not communicated these benefits well enough and have not clearly shown the long-term contribution of geo-information to urban sustainability. Within this context future actions to improve the situation are proposed. © 2011 British Geological Survey - NERC.","author":[{"dropping-particle":"","family":"Culshaw","given":"M. G.","non-dropping-particle":"","parse-names":false,"suffix":""},{"dropping-particle":"","family":"Price","given":"S. J.","non-dropping-particle":"","parse-names":false,"suffix":""}],"container-title":"Bulletin of Engineering Geology and the Environment","id":"ITEM-1","issue":"3","issued":{"date-parts":[["2011"]]},"page":"333-376","title":"The 2010 Hans Cloos lecture","type":"article-journal","volume":"70"},"uris":["http://www.mendeley.com/documents/?uuid=9f7c61d7-8112-49d9-8aa5-7f7ec4c90ace"]}],"mendeley":{"formattedCitation":"[1]","plainTextFormattedCitation":"[1]","previouslyFormattedCitation":"[1]"},"properties":{"noteIndex":0},"schema":"https://github.com/citation-style-language/schema/raw/master/csl-citation.json"}</w:instrText>
            </w:r>
            <w:r>
              <w:rPr>
                <w:sz w:val="18"/>
                <w:szCs w:val="18"/>
              </w:rPr>
              <w:fldChar w:fldCharType="separate"/>
            </w:r>
            <w:r w:rsidRPr="00D21C80">
              <w:rPr>
                <w:noProof/>
                <w:sz w:val="18"/>
                <w:szCs w:val="18"/>
              </w:rPr>
              <w:t>[1]</w:t>
            </w:r>
            <w:r>
              <w:rPr>
                <w:sz w:val="18"/>
                <w:szCs w:val="18"/>
              </w:rPr>
              <w:fldChar w:fldCharType="end"/>
            </w:r>
          </w:p>
        </w:tc>
        <w:tc>
          <w:tcPr>
            <w:tcW w:w="284" w:type="dxa"/>
            <w:tcBorders>
              <w:left w:val="nil"/>
              <w:right w:val="nil"/>
            </w:tcBorders>
          </w:tcPr>
          <w:p w14:paraId="65D54D18" w14:textId="77777777" w:rsidR="00C523F4" w:rsidRPr="007547C5" w:rsidRDefault="00C523F4" w:rsidP="00000DFB">
            <w:pPr>
              <w:spacing w:before="120" w:after="120" w:line="276" w:lineRule="auto"/>
              <w:rPr>
                <w:sz w:val="18"/>
                <w:szCs w:val="18"/>
              </w:rPr>
            </w:pPr>
          </w:p>
        </w:tc>
        <w:tc>
          <w:tcPr>
            <w:tcW w:w="2409" w:type="dxa"/>
            <w:tcBorders>
              <w:left w:val="nil"/>
            </w:tcBorders>
          </w:tcPr>
          <w:p w14:paraId="42FB91B2" w14:textId="77777777" w:rsidR="00C523F4" w:rsidRPr="007547C5" w:rsidRDefault="00C523F4" w:rsidP="00000DFB">
            <w:pPr>
              <w:spacing w:before="120" w:after="120" w:line="276" w:lineRule="auto"/>
              <w:rPr>
                <w:sz w:val="18"/>
                <w:szCs w:val="18"/>
              </w:rPr>
            </w:pPr>
            <w:r w:rsidRPr="007547C5">
              <w:rPr>
                <w:sz w:val="18"/>
                <w:szCs w:val="18"/>
              </w:rPr>
              <w:t xml:space="preserve">urban geology; geological environment; urban areas; </w:t>
            </w:r>
          </w:p>
        </w:tc>
      </w:tr>
      <w:tr w:rsidR="00C523F4" w:rsidRPr="007547C5" w14:paraId="0B51C7D5" w14:textId="77777777" w:rsidTr="00C523F4">
        <w:tc>
          <w:tcPr>
            <w:tcW w:w="993" w:type="dxa"/>
            <w:tcBorders>
              <w:left w:val="nil"/>
              <w:right w:val="nil"/>
            </w:tcBorders>
          </w:tcPr>
          <w:p w14:paraId="58561D7F" w14:textId="77777777" w:rsidR="00C523F4" w:rsidRPr="007547C5" w:rsidRDefault="00C523F4" w:rsidP="00000DFB">
            <w:pPr>
              <w:spacing w:before="120" w:after="120" w:line="276" w:lineRule="auto"/>
              <w:jc w:val="center"/>
              <w:rPr>
                <w:sz w:val="18"/>
                <w:szCs w:val="18"/>
              </w:rPr>
            </w:pPr>
            <w:r>
              <w:rPr>
                <w:sz w:val="18"/>
                <w:szCs w:val="18"/>
              </w:rPr>
              <w:t>2011</w:t>
            </w:r>
          </w:p>
        </w:tc>
        <w:tc>
          <w:tcPr>
            <w:tcW w:w="5386" w:type="dxa"/>
            <w:tcBorders>
              <w:left w:val="nil"/>
              <w:right w:val="nil"/>
            </w:tcBorders>
          </w:tcPr>
          <w:p w14:paraId="7AB68499"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provides information required for sound urban planning and sustainable development in densely populated areas” </w:t>
            </w:r>
            <w:r>
              <w:rPr>
                <w:sz w:val="18"/>
                <w:szCs w:val="18"/>
              </w:rPr>
              <w:fldChar w:fldCharType="begin" w:fldLock="1"/>
            </w:r>
            <w:r>
              <w:rPr>
                <w:sz w:val="18"/>
                <w:szCs w:val="18"/>
              </w:rPr>
              <w:instrText>ADDIN CSL_CITATION {"citationItems":[{"id":"ITEM-1","itemData":{"DOI":"10.1007/978-3-0348-0185-0_2","author":[{"dropping-particle":"","family":"Huggenberger","given":"Peter","non-dropping-particle":"","parse-names":false,"suffix":""},{"dropping-particle":"","family":"Epting","given":"Jannis","non-dropping-particle":"","parse-names":false,"suffix":""}],"chapter-number":"2","container-title":"Urban Geology","editor":[{"dropping-particle":"","family":"Huggenberger","given":"Peter","non-dropping-particle":"","parse-names":false,"suffix":""},{"dropping-particle":"","family":"Epting","given":"Jannis","non-dropping-particle":"","parse-names":false,"suffix":""}],"id":"ITEM-1","issued":{"date-parts":[["2011"]]},"page":"5-13","publisher":"Springer Basel","publisher-place":"Basel","title":"Settings in Urban Environments","type":"chapter"},"uris":["http://www.mendeley.com/documents/?uuid=43bc63f9-c233-4ce9-b10a-65b964bfa23f"]}],"mendeley":{"formattedCitation":"[4]","plainTextFormattedCitation":"[4]","previouslyFormattedCitation":"[4]"},"properties":{"noteIndex":0},"schema":"https://github.com/citation-style-language/schema/raw/master/csl-citation.json"}</w:instrText>
            </w:r>
            <w:r>
              <w:rPr>
                <w:sz w:val="18"/>
                <w:szCs w:val="18"/>
              </w:rPr>
              <w:fldChar w:fldCharType="separate"/>
            </w:r>
            <w:r w:rsidRPr="00B34ACD">
              <w:rPr>
                <w:noProof/>
                <w:sz w:val="18"/>
                <w:szCs w:val="18"/>
              </w:rPr>
              <w:t>[4]</w:t>
            </w:r>
            <w:r>
              <w:rPr>
                <w:sz w:val="18"/>
                <w:szCs w:val="18"/>
              </w:rPr>
              <w:fldChar w:fldCharType="end"/>
            </w:r>
          </w:p>
        </w:tc>
        <w:tc>
          <w:tcPr>
            <w:tcW w:w="284" w:type="dxa"/>
            <w:tcBorders>
              <w:left w:val="nil"/>
              <w:right w:val="nil"/>
            </w:tcBorders>
          </w:tcPr>
          <w:p w14:paraId="4709DE43" w14:textId="77777777" w:rsidR="00C523F4" w:rsidRPr="007547C5" w:rsidRDefault="00C523F4" w:rsidP="00000DFB">
            <w:pPr>
              <w:spacing w:before="120" w:after="120" w:line="276" w:lineRule="auto"/>
              <w:rPr>
                <w:sz w:val="18"/>
                <w:szCs w:val="18"/>
              </w:rPr>
            </w:pPr>
          </w:p>
        </w:tc>
        <w:tc>
          <w:tcPr>
            <w:tcW w:w="2409" w:type="dxa"/>
            <w:tcBorders>
              <w:left w:val="nil"/>
            </w:tcBorders>
          </w:tcPr>
          <w:p w14:paraId="60A093C5" w14:textId="77777777" w:rsidR="00C523F4" w:rsidRPr="007547C5" w:rsidRDefault="00C523F4" w:rsidP="00000DFB">
            <w:pPr>
              <w:spacing w:before="120" w:after="120" w:line="276" w:lineRule="auto"/>
              <w:rPr>
                <w:sz w:val="18"/>
                <w:szCs w:val="18"/>
              </w:rPr>
            </w:pPr>
            <w:r w:rsidRPr="007547C5">
              <w:rPr>
                <w:sz w:val="18"/>
                <w:szCs w:val="18"/>
              </w:rPr>
              <w:t>urban geology; urban planning; development</w:t>
            </w:r>
          </w:p>
        </w:tc>
      </w:tr>
      <w:tr w:rsidR="00C523F4" w:rsidRPr="007547C5" w14:paraId="080BFA83" w14:textId="77777777" w:rsidTr="00C523F4">
        <w:tc>
          <w:tcPr>
            <w:tcW w:w="993" w:type="dxa"/>
            <w:tcBorders>
              <w:left w:val="nil"/>
              <w:bottom w:val="single" w:sz="4" w:space="0" w:color="auto"/>
              <w:right w:val="nil"/>
            </w:tcBorders>
          </w:tcPr>
          <w:p w14:paraId="5B6BF2FF" w14:textId="77777777" w:rsidR="00C523F4" w:rsidRPr="007547C5" w:rsidRDefault="00C523F4" w:rsidP="00000DFB">
            <w:pPr>
              <w:spacing w:before="120" w:after="120" w:line="276" w:lineRule="auto"/>
              <w:jc w:val="center"/>
              <w:rPr>
                <w:sz w:val="18"/>
                <w:szCs w:val="18"/>
              </w:rPr>
            </w:pPr>
            <w:r>
              <w:rPr>
                <w:sz w:val="18"/>
                <w:szCs w:val="18"/>
              </w:rPr>
              <w:t>2015</w:t>
            </w:r>
          </w:p>
        </w:tc>
        <w:tc>
          <w:tcPr>
            <w:tcW w:w="5386" w:type="dxa"/>
            <w:tcBorders>
              <w:left w:val="nil"/>
              <w:bottom w:val="single" w:sz="4" w:space="0" w:color="auto"/>
              <w:right w:val="nil"/>
            </w:tcBorders>
          </w:tcPr>
          <w:p w14:paraId="5755F874" w14:textId="77777777" w:rsidR="00C523F4" w:rsidRPr="007547C5" w:rsidRDefault="00C523F4" w:rsidP="00000DFB">
            <w:pPr>
              <w:spacing w:before="120" w:after="120" w:line="276" w:lineRule="auto"/>
              <w:jc w:val="both"/>
              <w:rPr>
                <w:sz w:val="18"/>
                <w:szCs w:val="18"/>
              </w:rPr>
            </w:pPr>
            <w:r w:rsidRPr="007547C5">
              <w:rPr>
                <w:sz w:val="18"/>
                <w:szCs w:val="18"/>
              </w:rPr>
              <w:t xml:space="preserve">“Urban geology focuses on monitoring using remote sensing; data, mapping, and </w:t>
            </w:r>
            <w:r>
              <w:rPr>
                <w:sz w:val="18"/>
                <w:szCs w:val="18"/>
              </w:rPr>
              <w:t>modeling</w:t>
            </w:r>
            <w:r w:rsidRPr="007547C5">
              <w:rPr>
                <w:sz w:val="18"/>
                <w:szCs w:val="18"/>
              </w:rPr>
              <w:t xml:space="preserve">; and geohazards in the urban environment” </w:t>
            </w:r>
            <w:r>
              <w:rPr>
                <w:sz w:val="18"/>
                <w:szCs w:val="18"/>
              </w:rPr>
              <w:fldChar w:fldCharType="begin" w:fldLock="1"/>
            </w:r>
            <w:r>
              <w:rPr>
                <w:sz w:val="18"/>
                <w:szCs w:val="18"/>
              </w:rPr>
              <w:instrText>ADDIN CSL_CITATION {"citationItems":[{"id":"ITEM-1","itemData":{"DOI":"10.1007/978-3-319-09408-1","ISBN":"978-3-319-09048-1","abstract":"With a population of over 2 million inhabitants, Bucharest is considered as one of the world’s 10 most vulnerable cities to earthquakes. Several destructive earthquakes, occurring from the Vrancea seismogenic source, have hit the city in the past. According to previous studies, the particular local near surface geology of the city seems to play an important role in the site amplification phenomena recorded during strong earthquakes. In the paper, the frequency content of ground motions recorded in Bucharest during the strong Vrancea earthquakes of the last four decades is assessed analytically, based on parameters used in literature, and results are mapped and interpreted in correlation with the information obtained by in situ measurements. Conclusions are drawn, with reference to the combined effects of seismic source and of local site conditions in the analyzed area.","author":[{"dropping-particle":"","family":"Lollino","given":"Giorgio","non-dropping-particle":"","parse-names":false,"suffix":""},{"dropping-particle":"","family":"Manconi","given":"Andrea","non-dropping-particle":"","parse-names":false,"suffix":""},{"dropping-particle":"","family":"Guzzetti","given":"Fausto","non-dropping-particle":"","parse-names":false,"suffix":""},{"dropping-particle":"","family":"Culshaw","given":"Martin","non-dropping-particle":"","parse-names":false,"suffix":""},{"dropping-particle":"","family":"Bobrowsky","given":"Peter","non-dropping-particle":"","parse-names":false,"suffix":""},{"dropping-particle":"","family":"Luino","given":"Fabio","non-dropping-particle":"","parse-names":false,"suffix":""}],"container-title":"Engineering Geology for Society and Territory","edition":"Vol. 5","id":"ITEM-1","issued":{"date-parts":[["2015"]]},"number-of-pages":"1400","publisher":"Springer","publisher-place":"Switzerland","title":"Urban geology, sustainable planning and landscape exploitation","type":"book"},"uris":["http://www.mendeley.com/documents/?uuid=fc3a179a-c4ce-4496-a19c-002602653a7d"]}],"mendeley":{"formattedCitation":"[41]","plainTextFormattedCitation":"[41]","previouslyFormattedCitation":"[41]"},"properties":{"noteIndex":0},"schema":"https://github.com/citation-style-language/schema/raw/master/csl-citation.json"}</w:instrText>
            </w:r>
            <w:r>
              <w:rPr>
                <w:sz w:val="18"/>
                <w:szCs w:val="18"/>
              </w:rPr>
              <w:fldChar w:fldCharType="separate"/>
            </w:r>
            <w:r w:rsidRPr="00B819D4">
              <w:rPr>
                <w:noProof/>
                <w:sz w:val="18"/>
                <w:szCs w:val="18"/>
              </w:rPr>
              <w:t>[41]</w:t>
            </w:r>
            <w:r>
              <w:rPr>
                <w:sz w:val="18"/>
                <w:szCs w:val="18"/>
              </w:rPr>
              <w:fldChar w:fldCharType="end"/>
            </w:r>
          </w:p>
        </w:tc>
        <w:tc>
          <w:tcPr>
            <w:tcW w:w="284" w:type="dxa"/>
            <w:tcBorders>
              <w:left w:val="nil"/>
              <w:bottom w:val="single" w:sz="4" w:space="0" w:color="auto"/>
              <w:right w:val="nil"/>
            </w:tcBorders>
          </w:tcPr>
          <w:p w14:paraId="18294F7D" w14:textId="77777777" w:rsidR="00C523F4" w:rsidRPr="007547C5" w:rsidRDefault="00C523F4" w:rsidP="00000DFB">
            <w:pPr>
              <w:spacing w:before="120" w:after="120" w:line="276" w:lineRule="auto"/>
              <w:rPr>
                <w:sz w:val="18"/>
                <w:szCs w:val="18"/>
              </w:rPr>
            </w:pPr>
          </w:p>
        </w:tc>
        <w:tc>
          <w:tcPr>
            <w:tcW w:w="2409" w:type="dxa"/>
            <w:tcBorders>
              <w:left w:val="nil"/>
              <w:bottom w:val="single" w:sz="4" w:space="0" w:color="auto"/>
            </w:tcBorders>
          </w:tcPr>
          <w:p w14:paraId="03DB1D9E" w14:textId="77777777" w:rsidR="00C523F4" w:rsidRPr="007547C5" w:rsidRDefault="00C523F4" w:rsidP="00000DFB">
            <w:pPr>
              <w:spacing w:before="120" w:after="120" w:line="276" w:lineRule="auto"/>
              <w:rPr>
                <w:sz w:val="18"/>
                <w:szCs w:val="18"/>
              </w:rPr>
            </w:pPr>
            <w:r w:rsidRPr="007547C5">
              <w:rPr>
                <w:sz w:val="18"/>
                <w:szCs w:val="18"/>
              </w:rPr>
              <w:t>urban geology; geohazards; urban environment</w:t>
            </w:r>
          </w:p>
        </w:tc>
      </w:tr>
      <w:tr w:rsidR="00C523F4" w:rsidRPr="007547C5" w14:paraId="2F17BE6D" w14:textId="77777777" w:rsidTr="00C523F4">
        <w:tc>
          <w:tcPr>
            <w:tcW w:w="993" w:type="dxa"/>
            <w:tcBorders>
              <w:top w:val="single" w:sz="4" w:space="0" w:color="auto"/>
              <w:left w:val="nil"/>
              <w:bottom w:val="single" w:sz="4" w:space="0" w:color="auto"/>
              <w:right w:val="nil"/>
            </w:tcBorders>
          </w:tcPr>
          <w:p w14:paraId="4E962B56" w14:textId="77777777" w:rsidR="00C523F4" w:rsidRPr="007547C5" w:rsidRDefault="00C523F4" w:rsidP="00000DFB">
            <w:pPr>
              <w:spacing w:before="120" w:after="120" w:line="276" w:lineRule="auto"/>
              <w:jc w:val="center"/>
              <w:rPr>
                <w:sz w:val="18"/>
                <w:szCs w:val="18"/>
              </w:rPr>
            </w:pPr>
            <w:r>
              <w:rPr>
                <w:sz w:val="18"/>
                <w:szCs w:val="18"/>
              </w:rPr>
              <w:t>2016</w:t>
            </w:r>
          </w:p>
        </w:tc>
        <w:tc>
          <w:tcPr>
            <w:tcW w:w="5386" w:type="dxa"/>
            <w:tcBorders>
              <w:top w:val="single" w:sz="4" w:space="0" w:color="auto"/>
              <w:left w:val="nil"/>
              <w:bottom w:val="single" w:sz="4" w:space="0" w:color="auto"/>
              <w:right w:val="nil"/>
            </w:tcBorders>
          </w:tcPr>
          <w:p w14:paraId="72096179" w14:textId="77777777" w:rsidR="00C523F4" w:rsidRPr="007547C5" w:rsidRDefault="00C523F4" w:rsidP="00000DFB">
            <w:pPr>
              <w:spacing w:before="120" w:after="120" w:line="276" w:lineRule="auto"/>
              <w:jc w:val="both"/>
              <w:rPr>
                <w:sz w:val="18"/>
                <w:szCs w:val="18"/>
              </w:rPr>
            </w:pPr>
            <w:r w:rsidRPr="007547C5">
              <w:rPr>
                <w:sz w:val="18"/>
                <w:szCs w:val="18"/>
              </w:rPr>
              <w:t>“Urban geology is the application of the earth sciences to problems arising at the nexus of the geosphere, hydrosphere</w:t>
            </w:r>
            <w:r>
              <w:rPr>
                <w:sz w:val="18"/>
                <w:szCs w:val="18"/>
              </w:rPr>
              <w:t>,</w:t>
            </w:r>
            <w:r w:rsidRPr="007547C5">
              <w:rPr>
                <w:sz w:val="18"/>
                <w:szCs w:val="18"/>
              </w:rPr>
              <w:t xml:space="preserve"> and biosphere within urban and urbanizing areas, where it goes beyond the application of geology in civil engineering (commonly called engineering geology) and draws on the entire toolbox of the earth sciences, from stratigraphy to geochemistry and hydrogeology to geophysical exploration techniques, linking to the biological and environmental sciences” </w:t>
            </w:r>
            <w:r>
              <w:rPr>
                <w:sz w:val="18"/>
                <w:szCs w:val="18"/>
              </w:rPr>
              <w:fldChar w:fldCharType="begin" w:fldLock="1"/>
            </w:r>
            <w:r>
              <w:rPr>
                <w:sz w:val="18"/>
                <w:szCs w:val="18"/>
              </w:rPr>
              <w:instrText>ADDIN CSL_CITATION {"citationItems":[{"id":"ITEM-1","itemData":{"author":[{"dropping-particle":"","family":"Wilson","given":"Michael C","non-dropping-particle":"","parse-names":false,"suffix":""},{"dropping-particle":"","family":"Jr","given":"Lionel E Jackson","non-dropping-particle":"","parse-names":false,"suffix":""}],"container-title":"Earth Magazine","id":"ITEM-1","issue":"March","issued":{"date-parts":[["2016"]]},"page":"34-41","title":"An Emerging Discipline in an Increasingly Urbanized World","type":"article-magazine"},"uris":["http://www.mendeley.com/documents/?uuid=8058fe14-5224-4ed4-816b-d831eab44b24"]}],"mendeley":{"formattedCitation":"[10]","plainTextFormattedCitation":"[10]","previouslyFormattedCitation":"[10]"},"properties":{"noteIndex":0},"schema":"https://github.com/citation-style-language/schema/raw/master/csl-citation.json"}</w:instrText>
            </w:r>
            <w:r>
              <w:rPr>
                <w:sz w:val="18"/>
                <w:szCs w:val="18"/>
              </w:rPr>
              <w:fldChar w:fldCharType="separate"/>
            </w:r>
            <w:r w:rsidRPr="004E4E7E">
              <w:rPr>
                <w:noProof/>
                <w:sz w:val="18"/>
                <w:szCs w:val="18"/>
              </w:rPr>
              <w:t>[10]</w:t>
            </w:r>
            <w:r>
              <w:rPr>
                <w:sz w:val="18"/>
                <w:szCs w:val="18"/>
              </w:rPr>
              <w:fldChar w:fldCharType="end"/>
            </w:r>
          </w:p>
        </w:tc>
        <w:tc>
          <w:tcPr>
            <w:tcW w:w="284" w:type="dxa"/>
            <w:tcBorders>
              <w:top w:val="single" w:sz="4" w:space="0" w:color="auto"/>
              <w:left w:val="nil"/>
              <w:bottom w:val="single" w:sz="4" w:space="0" w:color="auto"/>
              <w:right w:val="nil"/>
            </w:tcBorders>
          </w:tcPr>
          <w:p w14:paraId="6CED59FD" w14:textId="77777777" w:rsidR="00C523F4" w:rsidRPr="007547C5" w:rsidRDefault="00C523F4" w:rsidP="00000DFB">
            <w:pPr>
              <w:spacing w:before="120" w:after="120" w:line="276" w:lineRule="auto"/>
              <w:rPr>
                <w:sz w:val="18"/>
                <w:szCs w:val="18"/>
              </w:rPr>
            </w:pPr>
          </w:p>
        </w:tc>
        <w:tc>
          <w:tcPr>
            <w:tcW w:w="2409" w:type="dxa"/>
            <w:tcBorders>
              <w:top w:val="single" w:sz="4" w:space="0" w:color="auto"/>
              <w:left w:val="nil"/>
              <w:bottom w:val="single" w:sz="4" w:space="0" w:color="auto"/>
              <w:right w:val="nil"/>
            </w:tcBorders>
          </w:tcPr>
          <w:p w14:paraId="68A222A3" w14:textId="77777777" w:rsidR="00C523F4" w:rsidRPr="007547C5" w:rsidRDefault="00C523F4" w:rsidP="00000DFB">
            <w:pPr>
              <w:spacing w:before="120" w:after="120" w:line="276" w:lineRule="auto"/>
              <w:rPr>
                <w:sz w:val="18"/>
                <w:szCs w:val="18"/>
              </w:rPr>
            </w:pPr>
            <w:r w:rsidRPr="007547C5">
              <w:rPr>
                <w:sz w:val="18"/>
                <w:szCs w:val="18"/>
              </w:rPr>
              <w:t>urban geology; urban areas; engineering geology; environmental science</w:t>
            </w:r>
          </w:p>
        </w:tc>
      </w:tr>
    </w:tbl>
    <w:p w14:paraId="0C8D7C02" w14:textId="260767CE" w:rsidR="00C523F4" w:rsidRPr="00CD3618" w:rsidRDefault="00C523F4" w:rsidP="00000DFB">
      <w:pPr>
        <w:pStyle w:val="Caption"/>
        <w:keepNext/>
        <w:rPr>
          <w:b w:val="0"/>
          <w:bCs w:val="0"/>
          <w:sz w:val="24"/>
          <w:szCs w:val="24"/>
        </w:rPr>
      </w:pPr>
      <w:r w:rsidRPr="00CD3618">
        <w:rPr>
          <w:sz w:val="24"/>
          <w:szCs w:val="24"/>
        </w:rPr>
        <w:lastRenderedPageBreak/>
        <w:t>Table</w:t>
      </w:r>
      <w:r w:rsidR="00C35692">
        <w:rPr>
          <w:sz w:val="24"/>
          <w:szCs w:val="24"/>
        </w:rPr>
        <w:t xml:space="preserve"> 2</w:t>
      </w:r>
      <w:r w:rsidRPr="00CD3618">
        <w:rPr>
          <w:sz w:val="24"/>
          <w:szCs w:val="24"/>
        </w:rPr>
        <w:t>.</w:t>
      </w:r>
      <w:r w:rsidRPr="00CD3618">
        <w:rPr>
          <w:b w:val="0"/>
          <w:bCs w:val="0"/>
          <w:sz w:val="24"/>
          <w:szCs w:val="24"/>
        </w:rPr>
        <w:t xml:space="preserve"> Stage processes for inclusion and exclusion criteria for search terms</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
        <w:gridCol w:w="1239"/>
        <w:gridCol w:w="1559"/>
        <w:gridCol w:w="4536"/>
        <w:gridCol w:w="142"/>
        <w:gridCol w:w="850"/>
      </w:tblGrid>
      <w:tr w:rsidR="00C523F4" w:rsidRPr="00837D1C" w14:paraId="79E8BEF9" w14:textId="77777777" w:rsidTr="00C523F4">
        <w:tc>
          <w:tcPr>
            <w:tcW w:w="746" w:type="dxa"/>
            <w:tcBorders>
              <w:top w:val="single" w:sz="4" w:space="0" w:color="auto"/>
              <w:bottom w:val="single" w:sz="4" w:space="0" w:color="auto"/>
            </w:tcBorders>
          </w:tcPr>
          <w:p w14:paraId="2ADB205C" w14:textId="77777777" w:rsidR="00C523F4" w:rsidRPr="00837D1C" w:rsidRDefault="00C523F4" w:rsidP="00000DFB">
            <w:pPr>
              <w:spacing w:before="120" w:after="120" w:line="276" w:lineRule="auto"/>
              <w:rPr>
                <w:sz w:val="18"/>
                <w:szCs w:val="18"/>
              </w:rPr>
            </w:pPr>
            <w:r w:rsidRPr="00837D1C">
              <w:rPr>
                <w:sz w:val="18"/>
                <w:szCs w:val="18"/>
              </w:rPr>
              <w:t>Stage</w:t>
            </w:r>
          </w:p>
        </w:tc>
        <w:tc>
          <w:tcPr>
            <w:tcW w:w="1239" w:type="dxa"/>
            <w:tcBorders>
              <w:top w:val="single" w:sz="4" w:space="0" w:color="auto"/>
              <w:bottom w:val="single" w:sz="4" w:space="0" w:color="auto"/>
            </w:tcBorders>
          </w:tcPr>
          <w:p w14:paraId="337535C6" w14:textId="77777777" w:rsidR="00C523F4" w:rsidRPr="00837D1C" w:rsidRDefault="00C523F4" w:rsidP="00000DFB">
            <w:pPr>
              <w:spacing w:before="120" w:after="120" w:line="276" w:lineRule="auto"/>
              <w:rPr>
                <w:sz w:val="18"/>
                <w:szCs w:val="18"/>
              </w:rPr>
            </w:pPr>
            <w:r w:rsidRPr="00837D1C">
              <w:rPr>
                <w:sz w:val="18"/>
                <w:szCs w:val="18"/>
              </w:rPr>
              <w:t>Inclusion/ exclusion</w:t>
            </w:r>
          </w:p>
        </w:tc>
        <w:tc>
          <w:tcPr>
            <w:tcW w:w="1559" w:type="dxa"/>
            <w:tcBorders>
              <w:top w:val="single" w:sz="4" w:space="0" w:color="auto"/>
              <w:bottom w:val="single" w:sz="4" w:space="0" w:color="auto"/>
            </w:tcBorders>
          </w:tcPr>
          <w:p w14:paraId="329CCA4B" w14:textId="77777777" w:rsidR="00C523F4" w:rsidRPr="00837D1C" w:rsidRDefault="00C523F4" w:rsidP="00000DFB">
            <w:pPr>
              <w:spacing w:before="120" w:after="120" w:line="276" w:lineRule="auto"/>
              <w:rPr>
                <w:sz w:val="18"/>
                <w:szCs w:val="18"/>
              </w:rPr>
            </w:pPr>
            <w:r w:rsidRPr="00837D1C">
              <w:rPr>
                <w:sz w:val="18"/>
                <w:szCs w:val="18"/>
              </w:rPr>
              <w:t>Description</w:t>
            </w:r>
          </w:p>
        </w:tc>
        <w:tc>
          <w:tcPr>
            <w:tcW w:w="4678" w:type="dxa"/>
            <w:gridSpan w:val="2"/>
            <w:tcBorders>
              <w:top w:val="single" w:sz="4" w:space="0" w:color="auto"/>
              <w:bottom w:val="single" w:sz="4" w:space="0" w:color="auto"/>
            </w:tcBorders>
          </w:tcPr>
          <w:p w14:paraId="44095F29" w14:textId="77777777" w:rsidR="00C523F4" w:rsidRPr="00837D1C" w:rsidRDefault="00C523F4" w:rsidP="00000DFB">
            <w:pPr>
              <w:spacing w:before="120" w:after="120" w:line="276" w:lineRule="auto"/>
              <w:rPr>
                <w:sz w:val="18"/>
                <w:szCs w:val="18"/>
              </w:rPr>
            </w:pPr>
            <w:r w:rsidRPr="00837D1C">
              <w:rPr>
                <w:sz w:val="18"/>
                <w:szCs w:val="18"/>
              </w:rPr>
              <w:t>Search terms</w:t>
            </w:r>
          </w:p>
        </w:tc>
        <w:tc>
          <w:tcPr>
            <w:tcW w:w="850" w:type="dxa"/>
            <w:tcBorders>
              <w:top w:val="single" w:sz="4" w:space="0" w:color="auto"/>
              <w:bottom w:val="single" w:sz="4" w:space="0" w:color="auto"/>
            </w:tcBorders>
          </w:tcPr>
          <w:p w14:paraId="36947F69" w14:textId="77777777" w:rsidR="00C523F4" w:rsidRPr="00837D1C" w:rsidRDefault="00C523F4" w:rsidP="00000DFB">
            <w:pPr>
              <w:spacing w:before="120" w:after="120" w:line="276" w:lineRule="auto"/>
              <w:jc w:val="right"/>
              <w:rPr>
                <w:sz w:val="18"/>
                <w:szCs w:val="18"/>
              </w:rPr>
            </w:pPr>
            <w:r w:rsidRPr="00837D1C">
              <w:rPr>
                <w:sz w:val="18"/>
                <w:szCs w:val="18"/>
              </w:rPr>
              <w:t>Results</w:t>
            </w:r>
          </w:p>
        </w:tc>
      </w:tr>
      <w:tr w:rsidR="00C523F4" w:rsidRPr="00837D1C" w14:paraId="1BCFE43B" w14:textId="77777777" w:rsidTr="00C523F4">
        <w:tc>
          <w:tcPr>
            <w:tcW w:w="746" w:type="dxa"/>
            <w:tcBorders>
              <w:top w:val="single" w:sz="4" w:space="0" w:color="auto"/>
              <w:bottom w:val="single" w:sz="4" w:space="0" w:color="auto"/>
            </w:tcBorders>
          </w:tcPr>
          <w:p w14:paraId="70F362DF" w14:textId="77777777" w:rsidR="00C523F4" w:rsidRPr="00837D1C" w:rsidRDefault="00C523F4" w:rsidP="00000DFB">
            <w:pPr>
              <w:spacing w:before="120" w:after="120" w:line="276" w:lineRule="auto"/>
              <w:rPr>
                <w:sz w:val="18"/>
                <w:szCs w:val="18"/>
              </w:rPr>
            </w:pPr>
            <w:r w:rsidRPr="00837D1C">
              <w:rPr>
                <w:sz w:val="18"/>
                <w:szCs w:val="18"/>
              </w:rPr>
              <w:t>First</w:t>
            </w:r>
          </w:p>
        </w:tc>
        <w:tc>
          <w:tcPr>
            <w:tcW w:w="1239" w:type="dxa"/>
            <w:tcBorders>
              <w:top w:val="single" w:sz="4" w:space="0" w:color="auto"/>
              <w:bottom w:val="single" w:sz="4" w:space="0" w:color="auto"/>
            </w:tcBorders>
          </w:tcPr>
          <w:p w14:paraId="4424EE23" w14:textId="77777777" w:rsidR="00C523F4" w:rsidRPr="00837D1C" w:rsidRDefault="00C523F4" w:rsidP="00000DFB">
            <w:pPr>
              <w:spacing w:before="120" w:after="120" w:line="276" w:lineRule="auto"/>
              <w:rPr>
                <w:sz w:val="18"/>
                <w:szCs w:val="18"/>
              </w:rPr>
            </w:pPr>
            <w:r w:rsidRPr="00837D1C">
              <w:rPr>
                <w:sz w:val="18"/>
                <w:szCs w:val="18"/>
              </w:rPr>
              <w:t>Inclusion based on search terms</w:t>
            </w:r>
          </w:p>
        </w:tc>
        <w:tc>
          <w:tcPr>
            <w:tcW w:w="1559" w:type="dxa"/>
            <w:tcBorders>
              <w:top w:val="single" w:sz="4" w:space="0" w:color="auto"/>
              <w:bottom w:val="single" w:sz="4" w:space="0" w:color="auto"/>
            </w:tcBorders>
          </w:tcPr>
          <w:p w14:paraId="57D0888F" w14:textId="77777777" w:rsidR="00C523F4" w:rsidRPr="00837D1C" w:rsidRDefault="00C523F4" w:rsidP="00000DFB">
            <w:pPr>
              <w:spacing w:before="120" w:after="120" w:line="276" w:lineRule="auto"/>
              <w:rPr>
                <w:sz w:val="18"/>
                <w:szCs w:val="18"/>
              </w:rPr>
            </w:pPr>
            <w:r w:rsidRPr="00837D1C">
              <w:rPr>
                <w:sz w:val="18"/>
                <w:szCs w:val="18"/>
              </w:rPr>
              <w:t>Keywords</w:t>
            </w:r>
          </w:p>
        </w:tc>
        <w:tc>
          <w:tcPr>
            <w:tcW w:w="4536" w:type="dxa"/>
            <w:tcBorders>
              <w:top w:val="single" w:sz="4" w:space="0" w:color="auto"/>
              <w:bottom w:val="single" w:sz="4" w:space="0" w:color="auto"/>
            </w:tcBorders>
          </w:tcPr>
          <w:p w14:paraId="7613B99A" w14:textId="77777777" w:rsidR="00C523F4" w:rsidRPr="00837D1C" w:rsidRDefault="00C523F4" w:rsidP="00000DFB">
            <w:pPr>
              <w:spacing w:before="120" w:after="120" w:line="276" w:lineRule="auto"/>
              <w:rPr>
                <w:sz w:val="18"/>
                <w:szCs w:val="18"/>
              </w:rPr>
            </w:pPr>
            <w:r w:rsidRPr="00837D1C">
              <w:rPr>
                <w:sz w:val="18"/>
                <w:szCs w:val="18"/>
              </w:rPr>
              <w:t>(TITLE-ABS-KEY (“urban geology”)) OR (TITLE-ABS-KEY (environmental AND geology*)) OR (TITLE-ABS-KEY (engineering AND geology*)) AND (TITLE-ABS-KEY (geolog* AND urban OR city OR cities OR metro* OR megacit* AND planning OR development))</w:t>
            </w:r>
          </w:p>
        </w:tc>
        <w:tc>
          <w:tcPr>
            <w:tcW w:w="992" w:type="dxa"/>
            <w:gridSpan w:val="2"/>
            <w:tcBorders>
              <w:top w:val="single" w:sz="4" w:space="0" w:color="auto"/>
              <w:bottom w:val="single" w:sz="4" w:space="0" w:color="auto"/>
            </w:tcBorders>
          </w:tcPr>
          <w:p w14:paraId="6DC4391C" w14:textId="77777777" w:rsidR="00C523F4" w:rsidRPr="00837D1C" w:rsidRDefault="00C523F4" w:rsidP="00000DFB">
            <w:pPr>
              <w:spacing w:before="120" w:after="120" w:line="276" w:lineRule="auto"/>
              <w:jc w:val="right"/>
              <w:rPr>
                <w:sz w:val="18"/>
                <w:szCs w:val="18"/>
              </w:rPr>
            </w:pPr>
            <w:r w:rsidRPr="00837D1C">
              <w:rPr>
                <w:sz w:val="18"/>
                <w:szCs w:val="18"/>
              </w:rPr>
              <w:t>1478</w:t>
            </w:r>
          </w:p>
        </w:tc>
      </w:tr>
      <w:tr w:rsidR="00C523F4" w:rsidRPr="00837D1C" w14:paraId="1AFD5D0B" w14:textId="77777777" w:rsidTr="00C523F4">
        <w:tc>
          <w:tcPr>
            <w:tcW w:w="746" w:type="dxa"/>
            <w:tcBorders>
              <w:top w:val="single" w:sz="4" w:space="0" w:color="auto"/>
              <w:bottom w:val="single" w:sz="4" w:space="0" w:color="auto"/>
            </w:tcBorders>
          </w:tcPr>
          <w:p w14:paraId="1173650E" w14:textId="77777777" w:rsidR="00C523F4" w:rsidRPr="00837D1C" w:rsidRDefault="00C523F4" w:rsidP="00000DFB">
            <w:pPr>
              <w:spacing w:before="120" w:after="120" w:line="276" w:lineRule="auto"/>
              <w:rPr>
                <w:sz w:val="18"/>
                <w:szCs w:val="18"/>
              </w:rPr>
            </w:pPr>
            <w:r w:rsidRPr="00837D1C">
              <w:rPr>
                <w:sz w:val="18"/>
                <w:szCs w:val="18"/>
              </w:rPr>
              <w:t>Second</w:t>
            </w:r>
          </w:p>
        </w:tc>
        <w:tc>
          <w:tcPr>
            <w:tcW w:w="1239" w:type="dxa"/>
            <w:tcBorders>
              <w:top w:val="single" w:sz="4" w:space="0" w:color="auto"/>
              <w:bottom w:val="single" w:sz="4" w:space="0" w:color="auto"/>
            </w:tcBorders>
          </w:tcPr>
          <w:p w14:paraId="12F897B7" w14:textId="77777777" w:rsidR="00C523F4" w:rsidRPr="00837D1C" w:rsidRDefault="00C523F4" w:rsidP="00000DFB">
            <w:pPr>
              <w:spacing w:before="120" w:after="120" w:line="276" w:lineRule="auto"/>
              <w:rPr>
                <w:sz w:val="18"/>
                <w:szCs w:val="18"/>
              </w:rPr>
            </w:pPr>
            <w:r w:rsidRPr="00837D1C">
              <w:rPr>
                <w:sz w:val="18"/>
                <w:szCs w:val="18"/>
              </w:rPr>
              <w:t>Exclusion on document type</w:t>
            </w:r>
          </w:p>
        </w:tc>
        <w:tc>
          <w:tcPr>
            <w:tcW w:w="1559" w:type="dxa"/>
            <w:tcBorders>
              <w:top w:val="single" w:sz="4" w:space="0" w:color="auto"/>
              <w:bottom w:val="single" w:sz="4" w:space="0" w:color="auto"/>
            </w:tcBorders>
          </w:tcPr>
          <w:p w14:paraId="65E101D9" w14:textId="77777777" w:rsidR="00C523F4" w:rsidRPr="00837D1C" w:rsidRDefault="00C523F4" w:rsidP="00000DFB">
            <w:pPr>
              <w:spacing w:before="120" w:after="120" w:line="276" w:lineRule="auto"/>
              <w:rPr>
                <w:sz w:val="18"/>
                <w:szCs w:val="18"/>
              </w:rPr>
            </w:pPr>
            <w:r w:rsidRPr="00837D1C">
              <w:rPr>
                <w:sz w:val="18"/>
                <w:szCs w:val="18"/>
              </w:rPr>
              <w:t>Only journal articles are included</w:t>
            </w:r>
          </w:p>
        </w:tc>
        <w:tc>
          <w:tcPr>
            <w:tcW w:w="4536" w:type="dxa"/>
            <w:tcBorders>
              <w:top w:val="single" w:sz="4" w:space="0" w:color="auto"/>
              <w:bottom w:val="single" w:sz="4" w:space="0" w:color="auto"/>
            </w:tcBorders>
          </w:tcPr>
          <w:p w14:paraId="0410CEC8" w14:textId="77777777" w:rsidR="00C523F4" w:rsidRPr="00837D1C" w:rsidRDefault="00C523F4" w:rsidP="00000DFB">
            <w:pPr>
              <w:spacing w:before="120" w:after="120" w:line="276" w:lineRule="auto"/>
              <w:rPr>
                <w:sz w:val="18"/>
                <w:szCs w:val="18"/>
              </w:rPr>
            </w:pPr>
            <w:r w:rsidRPr="00837D1C">
              <w:rPr>
                <w:sz w:val="18"/>
                <w:szCs w:val="18"/>
              </w:rPr>
              <w:t>AND (LIMIT-TO (DOCTYPE, “ar”))</w:t>
            </w:r>
          </w:p>
        </w:tc>
        <w:tc>
          <w:tcPr>
            <w:tcW w:w="992" w:type="dxa"/>
            <w:gridSpan w:val="2"/>
            <w:tcBorders>
              <w:top w:val="single" w:sz="4" w:space="0" w:color="auto"/>
              <w:bottom w:val="single" w:sz="4" w:space="0" w:color="auto"/>
            </w:tcBorders>
          </w:tcPr>
          <w:p w14:paraId="13D9862E" w14:textId="77777777" w:rsidR="00C523F4" w:rsidRPr="00837D1C" w:rsidRDefault="00C523F4" w:rsidP="00000DFB">
            <w:pPr>
              <w:spacing w:before="120" w:after="120" w:line="276" w:lineRule="auto"/>
              <w:jc w:val="right"/>
              <w:rPr>
                <w:sz w:val="18"/>
                <w:szCs w:val="18"/>
              </w:rPr>
            </w:pPr>
            <w:r>
              <w:rPr>
                <w:sz w:val="18"/>
                <w:szCs w:val="18"/>
              </w:rPr>
              <w:t>735</w:t>
            </w:r>
          </w:p>
        </w:tc>
      </w:tr>
      <w:tr w:rsidR="00C523F4" w:rsidRPr="00837D1C" w14:paraId="723ED20A" w14:textId="77777777" w:rsidTr="00C523F4">
        <w:tc>
          <w:tcPr>
            <w:tcW w:w="746" w:type="dxa"/>
            <w:tcBorders>
              <w:top w:val="single" w:sz="4" w:space="0" w:color="auto"/>
              <w:bottom w:val="single" w:sz="4" w:space="0" w:color="auto"/>
            </w:tcBorders>
          </w:tcPr>
          <w:p w14:paraId="04E729AB" w14:textId="77777777" w:rsidR="00C523F4" w:rsidRPr="00837D1C" w:rsidRDefault="00C523F4" w:rsidP="00000DFB">
            <w:pPr>
              <w:spacing w:before="120" w:after="120" w:line="276" w:lineRule="auto"/>
              <w:rPr>
                <w:sz w:val="18"/>
                <w:szCs w:val="18"/>
              </w:rPr>
            </w:pPr>
          </w:p>
        </w:tc>
        <w:tc>
          <w:tcPr>
            <w:tcW w:w="1239" w:type="dxa"/>
            <w:tcBorders>
              <w:top w:val="single" w:sz="4" w:space="0" w:color="auto"/>
              <w:bottom w:val="single" w:sz="4" w:space="0" w:color="auto"/>
            </w:tcBorders>
          </w:tcPr>
          <w:p w14:paraId="33364137" w14:textId="77777777" w:rsidR="00C523F4" w:rsidRPr="00837D1C" w:rsidRDefault="00C523F4" w:rsidP="00000DFB">
            <w:pPr>
              <w:spacing w:before="120" w:after="120" w:line="276" w:lineRule="auto"/>
              <w:rPr>
                <w:sz w:val="18"/>
                <w:szCs w:val="18"/>
              </w:rPr>
            </w:pPr>
            <w:r w:rsidRPr="00837D1C">
              <w:rPr>
                <w:sz w:val="18"/>
                <w:szCs w:val="18"/>
              </w:rPr>
              <w:t>Exclusion on language</w:t>
            </w:r>
          </w:p>
        </w:tc>
        <w:tc>
          <w:tcPr>
            <w:tcW w:w="1559" w:type="dxa"/>
            <w:tcBorders>
              <w:top w:val="single" w:sz="4" w:space="0" w:color="auto"/>
              <w:bottom w:val="single" w:sz="4" w:space="0" w:color="auto"/>
            </w:tcBorders>
          </w:tcPr>
          <w:p w14:paraId="4370A862" w14:textId="77777777" w:rsidR="00C523F4" w:rsidRPr="00837D1C" w:rsidRDefault="00C523F4" w:rsidP="00000DFB">
            <w:pPr>
              <w:spacing w:before="120" w:after="120" w:line="276" w:lineRule="auto"/>
              <w:rPr>
                <w:sz w:val="18"/>
                <w:szCs w:val="18"/>
              </w:rPr>
            </w:pPr>
            <w:r w:rsidRPr="00837D1C">
              <w:rPr>
                <w:sz w:val="18"/>
                <w:szCs w:val="18"/>
              </w:rPr>
              <w:t>Only journal articles written in English are included. Those are written in other languages are excluded.</w:t>
            </w:r>
          </w:p>
        </w:tc>
        <w:tc>
          <w:tcPr>
            <w:tcW w:w="4536" w:type="dxa"/>
            <w:tcBorders>
              <w:top w:val="single" w:sz="4" w:space="0" w:color="auto"/>
              <w:bottom w:val="single" w:sz="4" w:space="0" w:color="auto"/>
            </w:tcBorders>
          </w:tcPr>
          <w:p w14:paraId="53F8836E" w14:textId="77777777" w:rsidR="00C523F4" w:rsidRPr="00837D1C" w:rsidRDefault="00C523F4" w:rsidP="00000DFB">
            <w:pPr>
              <w:spacing w:before="120" w:after="120" w:line="276" w:lineRule="auto"/>
              <w:rPr>
                <w:sz w:val="18"/>
                <w:szCs w:val="18"/>
              </w:rPr>
            </w:pPr>
            <w:r w:rsidRPr="00837D1C">
              <w:rPr>
                <w:sz w:val="18"/>
                <w:szCs w:val="18"/>
              </w:rPr>
              <w:t>AND (LIMIT-TO (LANGUAGE, “English”)) AND (EXCLUDE (LANGUAGE, “French”) OR EXCLUDE (LANGUAGE, “German”) OR EXCLUDE (LANGUAGE, “Italian”) OR EXCLUDE (LANGUAGE, “Persian”) OR EXCLUDE (LANGUAGE, “Spanish”) OR EXCLUDE (LANGUAGE, “Croatian”) OR EXCLUDE (LANGUAGE, “Finnish”))</w:t>
            </w:r>
          </w:p>
        </w:tc>
        <w:tc>
          <w:tcPr>
            <w:tcW w:w="992" w:type="dxa"/>
            <w:gridSpan w:val="2"/>
            <w:tcBorders>
              <w:top w:val="single" w:sz="4" w:space="0" w:color="auto"/>
              <w:bottom w:val="single" w:sz="4" w:space="0" w:color="auto"/>
            </w:tcBorders>
          </w:tcPr>
          <w:p w14:paraId="7FD6E5E7" w14:textId="77777777" w:rsidR="00C523F4" w:rsidRPr="00837D1C" w:rsidRDefault="00C523F4" w:rsidP="00000DFB">
            <w:pPr>
              <w:spacing w:before="120" w:after="120" w:line="276" w:lineRule="auto"/>
              <w:jc w:val="right"/>
              <w:rPr>
                <w:sz w:val="18"/>
                <w:szCs w:val="18"/>
              </w:rPr>
            </w:pPr>
            <w:r>
              <w:rPr>
                <w:sz w:val="18"/>
                <w:szCs w:val="18"/>
              </w:rPr>
              <w:t>595</w:t>
            </w:r>
          </w:p>
        </w:tc>
      </w:tr>
      <w:tr w:rsidR="00C523F4" w:rsidRPr="00837D1C" w14:paraId="063C65C3" w14:textId="77777777" w:rsidTr="00C523F4">
        <w:tc>
          <w:tcPr>
            <w:tcW w:w="746" w:type="dxa"/>
            <w:tcBorders>
              <w:top w:val="single" w:sz="4" w:space="0" w:color="auto"/>
              <w:bottom w:val="single" w:sz="4" w:space="0" w:color="auto"/>
            </w:tcBorders>
          </w:tcPr>
          <w:p w14:paraId="6F0CC50A" w14:textId="77777777" w:rsidR="00C523F4" w:rsidRPr="00837D1C" w:rsidRDefault="00C523F4" w:rsidP="00000DFB">
            <w:pPr>
              <w:spacing w:before="120" w:after="120" w:line="276" w:lineRule="auto"/>
              <w:rPr>
                <w:sz w:val="18"/>
                <w:szCs w:val="18"/>
              </w:rPr>
            </w:pPr>
          </w:p>
        </w:tc>
        <w:tc>
          <w:tcPr>
            <w:tcW w:w="1239" w:type="dxa"/>
            <w:tcBorders>
              <w:top w:val="single" w:sz="4" w:space="0" w:color="auto"/>
              <w:bottom w:val="single" w:sz="4" w:space="0" w:color="auto"/>
            </w:tcBorders>
          </w:tcPr>
          <w:p w14:paraId="57EFF0C4" w14:textId="77777777" w:rsidR="00C523F4" w:rsidRPr="00837D1C" w:rsidRDefault="00C523F4" w:rsidP="00000DFB">
            <w:pPr>
              <w:spacing w:before="120" w:after="120" w:line="276" w:lineRule="auto"/>
              <w:rPr>
                <w:sz w:val="18"/>
                <w:szCs w:val="18"/>
              </w:rPr>
            </w:pPr>
            <w:r w:rsidRPr="00837D1C">
              <w:rPr>
                <w:sz w:val="18"/>
                <w:szCs w:val="18"/>
              </w:rPr>
              <w:t xml:space="preserve">Exclusion on </w:t>
            </w:r>
            <w:r>
              <w:rPr>
                <w:sz w:val="18"/>
                <w:szCs w:val="18"/>
              </w:rPr>
              <w:t xml:space="preserve">the </w:t>
            </w:r>
            <w:r w:rsidRPr="00837D1C">
              <w:rPr>
                <w:sz w:val="18"/>
                <w:szCs w:val="18"/>
              </w:rPr>
              <w:t>subject area</w:t>
            </w:r>
          </w:p>
        </w:tc>
        <w:tc>
          <w:tcPr>
            <w:tcW w:w="1559" w:type="dxa"/>
            <w:tcBorders>
              <w:top w:val="single" w:sz="4" w:space="0" w:color="auto"/>
              <w:bottom w:val="single" w:sz="4" w:space="0" w:color="auto"/>
            </w:tcBorders>
          </w:tcPr>
          <w:p w14:paraId="2AF46AD8" w14:textId="77777777" w:rsidR="00C523F4" w:rsidRPr="00837D1C" w:rsidRDefault="00C523F4" w:rsidP="00000DFB">
            <w:pPr>
              <w:spacing w:before="120" w:after="120" w:line="276" w:lineRule="auto"/>
              <w:rPr>
                <w:sz w:val="18"/>
                <w:szCs w:val="18"/>
              </w:rPr>
            </w:pPr>
            <w:r w:rsidRPr="00837D1C">
              <w:rPr>
                <w:sz w:val="18"/>
                <w:szCs w:val="18"/>
              </w:rPr>
              <w:t>Those that are too broad on the subject area are excluded</w:t>
            </w:r>
          </w:p>
        </w:tc>
        <w:tc>
          <w:tcPr>
            <w:tcW w:w="4536" w:type="dxa"/>
            <w:tcBorders>
              <w:top w:val="single" w:sz="4" w:space="0" w:color="auto"/>
              <w:bottom w:val="single" w:sz="4" w:space="0" w:color="auto"/>
            </w:tcBorders>
          </w:tcPr>
          <w:p w14:paraId="7DB39990" w14:textId="77777777" w:rsidR="00C523F4" w:rsidRPr="00837D1C" w:rsidRDefault="00C523F4" w:rsidP="00000DFB">
            <w:pPr>
              <w:spacing w:before="120" w:after="120" w:line="276" w:lineRule="auto"/>
              <w:rPr>
                <w:sz w:val="18"/>
                <w:szCs w:val="18"/>
              </w:rPr>
            </w:pPr>
            <w:r w:rsidRPr="00837D1C">
              <w:rPr>
                <w:sz w:val="18"/>
                <w:szCs w:val="18"/>
              </w:rPr>
              <w:t>AND (EXCLUDE (SUBJAREA, “MEDI”) OR EXCLUDE (SUBJAREA, “BUSI”) OR EXCLUDE (SUBJAREA, “PHAR”) OR EXCLUDE (SUBJAREA, “CENG”) OR EXCLUDE (SUBJAREA, “CHEM”) OR EXCLUDE (SUBJAREA, “MATE”) OR EXCLUDE (SUBJAREA, “BIOC”) OR EXCLUDE (SUBJAREA, “PHYS”) OR EXCLUDE (SUBJAREA, “ECON”) OR EXCLUDE (SUBJAREA, “ARTS”) OR EXCLUDE (SUBJAREA, “DECI”) OR EXCLUDE (SUBJAREA, “IMMU”) OR EXCLUDE (SUBJAREA, “MATH”) OR EXCLUDE (SUBJAREA, “MULT”) OR EXCLUDE (SUBJAREA, “NURS”) OR EXCLUDE (SUBJAREA, “PSYC”) OR EXCLUDE (SUBJAREA, “ENER”) OR EXCLUDE (SUBJAREA, “COMP”))</w:t>
            </w:r>
          </w:p>
        </w:tc>
        <w:tc>
          <w:tcPr>
            <w:tcW w:w="992" w:type="dxa"/>
            <w:gridSpan w:val="2"/>
            <w:tcBorders>
              <w:top w:val="single" w:sz="4" w:space="0" w:color="auto"/>
              <w:bottom w:val="single" w:sz="4" w:space="0" w:color="auto"/>
            </w:tcBorders>
          </w:tcPr>
          <w:p w14:paraId="6E1712E2" w14:textId="77777777" w:rsidR="00C523F4" w:rsidRPr="00837D1C" w:rsidRDefault="00C523F4" w:rsidP="00000DFB">
            <w:pPr>
              <w:spacing w:before="120" w:after="120" w:line="276" w:lineRule="auto"/>
              <w:jc w:val="right"/>
              <w:rPr>
                <w:sz w:val="18"/>
                <w:szCs w:val="18"/>
              </w:rPr>
            </w:pPr>
            <w:r w:rsidRPr="00837D1C">
              <w:rPr>
                <w:sz w:val="18"/>
                <w:szCs w:val="18"/>
              </w:rPr>
              <w:t>529</w:t>
            </w:r>
          </w:p>
        </w:tc>
      </w:tr>
      <w:tr w:rsidR="00C523F4" w:rsidRPr="00837D1C" w14:paraId="29149693" w14:textId="77777777" w:rsidTr="00C523F4">
        <w:tc>
          <w:tcPr>
            <w:tcW w:w="746" w:type="dxa"/>
            <w:tcBorders>
              <w:top w:val="single" w:sz="4" w:space="0" w:color="auto"/>
              <w:bottom w:val="single" w:sz="4" w:space="0" w:color="auto"/>
            </w:tcBorders>
          </w:tcPr>
          <w:p w14:paraId="56188E7B" w14:textId="77777777" w:rsidR="00C523F4" w:rsidRPr="00837D1C" w:rsidRDefault="00C523F4" w:rsidP="00000DFB">
            <w:pPr>
              <w:spacing w:before="120" w:after="120" w:line="276" w:lineRule="auto"/>
              <w:rPr>
                <w:sz w:val="18"/>
                <w:szCs w:val="18"/>
              </w:rPr>
            </w:pPr>
            <w:r w:rsidRPr="00837D1C">
              <w:rPr>
                <w:sz w:val="18"/>
                <w:szCs w:val="18"/>
              </w:rPr>
              <w:t>Third</w:t>
            </w:r>
          </w:p>
        </w:tc>
        <w:tc>
          <w:tcPr>
            <w:tcW w:w="1239" w:type="dxa"/>
            <w:tcBorders>
              <w:top w:val="single" w:sz="4" w:space="0" w:color="auto"/>
              <w:bottom w:val="single" w:sz="4" w:space="0" w:color="auto"/>
            </w:tcBorders>
          </w:tcPr>
          <w:p w14:paraId="071ED7B5" w14:textId="77777777" w:rsidR="00C523F4" w:rsidRPr="00837D1C" w:rsidRDefault="00C523F4" w:rsidP="00000DFB">
            <w:pPr>
              <w:spacing w:before="120" w:after="120" w:line="276" w:lineRule="auto"/>
              <w:rPr>
                <w:sz w:val="18"/>
                <w:szCs w:val="18"/>
              </w:rPr>
            </w:pPr>
            <w:r w:rsidRPr="00837D1C">
              <w:rPr>
                <w:sz w:val="18"/>
                <w:szCs w:val="18"/>
              </w:rPr>
              <w:t>Exclusion based on</w:t>
            </w:r>
            <w:r>
              <w:rPr>
                <w:sz w:val="18"/>
                <w:szCs w:val="18"/>
              </w:rPr>
              <w:t xml:space="preserve"> </w:t>
            </w:r>
            <w:r w:rsidRPr="00837D1C">
              <w:rPr>
                <w:sz w:val="18"/>
                <w:szCs w:val="18"/>
              </w:rPr>
              <w:t>citation</w:t>
            </w:r>
            <w:r>
              <w:rPr>
                <w:sz w:val="18"/>
                <w:szCs w:val="18"/>
              </w:rPr>
              <w:t xml:space="preserve"> </w:t>
            </w:r>
            <w:r w:rsidRPr="00837D1C">
              <w:rPr>
                <w:sz w:val="18"/>
                <w:szCs w:val="18"/>
              </w:rPr>
              <w:t>information</w:t>
            </w:r>
            <w:r>
              <w:rPr>
                <w:sz w:val="18"/>
                <w:szCs w:val="18"/>
              </w:rPr>
              <w:t xml:space="preserve">, </w:t>
            </w:r>
            <w:r w:rsidRPr="00837D1C">
              <w:rPr>
                <w:sz w:val="18"/>
                <w:szCs w:val="18"/>
              </w:rPr>
              <w:t>abstract</w:t>
            </w:r>
            <w:r>
              <w:rPr>
                <w:sz w:val="18"/>
                <w:szCs w:val="18"/>
              </w:rPr>
              <w:t>,</w:t>
            </w:r>
            <w:r w:rsidRPr="00837D1C">
              <w:rPr>
                <w:sz w:val="18"/>
                <w:szCs w:val="18"/>
              </w:rPr>
              <w:t xml:space="preserve"> and keywords</w:t>
            </w:r>
            <w:r>
              <w:rPr>
                <w:sz w:val="18"/>
                <w:szCs w:val="18"/>
              </w:rPr>
              <w:t>.</w:t>
            </w:r>
          </w:p>
        </w:tc>
        <w:tc>
          <w:tcPr>
            <w:tcW w:w="1559" w:type="dxa"/>
            <w:tcBorders>
              <w:top w:val="single" w:sz="4" w:space="0" w:color="auto"/>
              <w:bottom w:val="single" w:sz="4" w:space="0" w:color="auto"/>
            </w:tcBorders>
          </w:tcPr>
          <w:p w14:paraId="4545F81F" w14:textId="77777777" w:rsidR="00C523F4" w:rsidRPr="00837D1C" w:rsidRDefault="00C523F4" w:rsidP="00000DFB">
            <w:pPr>
              <w:spacing w:before="120" w:after="120" w:line="276" w:lineRule="auto"/>
              <w:rPr>
                <w:sz w:val="18"/>
                <w:szCs w:val="18"/>
              </w:rPr>
            </w:pPr>
            <w:r w:rsidRPr="00837D1C">
              <w:rPr>
                <w:sz w:val="18"/>
                <w:szCs w:val="18"/>
              </w:rPr>
              <w:t>Those that are too broad on the subject area are excluded</w:t>
            </w:r>
          </w:p>
        </w:tc>
        <w:tc>
          <w:tcPr>
            <w:tcW w:w="4536" w:type="dxa"/>
            <w:tcBorders>
              <w:top w:val="single" w:sz="4" w:space="0" w:color="auto"/>
              <w:bottom w:val="single" w:sz="4" w:space="0" w:color="auto"/>
            </w:tcBorders>
          </w:tcPr>
          <w:p w14:paraId="284C8E09" w14:textId="77777777" w:rsidR="00C523F4" w:rsidRPr="00837D1C" w:rsidRDefault="00C523F4" w:rsidP="00000DFB">
            <w:pPr>
              <w:spacing w:before="120" w:after="120" w:line="276" w:lineRule="auto"/>
              <w:rPr>
                <w:sz w:val="18"/>
                <w:szCs w:val="18"/>
              </w:rPr>
            </w:pPr>
            <w:r w:rsidRPr="00837D1C">
              <w:rPr>
                <w:sz w:val="18"/>
                <w:szCs w:val="18"/>
              </w:rPr>
              <w:t>Transfer to PDF.</w:t>
            </w:r>
          </w:p>
          <w:p w14:paraId="1BF1C1C5" w14:textId="77777777" w:rsidR="00C523F4" w:rsidRPr="00837D1C" w:rsidRDefault="00C523F4" w:rsidP="00000DFB">
            <w:pPr>
              <w:spacing w:before="120" w:after="120" w:line="276" w:lineRule="auto"/>
              <w:rPr>
                <w:sz w:val="18"/>
                <w:szCs w:val="18"/>
              </w:rPr>
            </w:pPr>
            <w:r w:rsidRPr="00837D1C">
              <w:rPr>
                <w:sz w:val="18"/>
                <w:szCs w:val="18"/>
              </w:rPr>
              <w:t xml:space="preserve">Topics that are too </w:t>
            </w:r>
            <w:r>
              <w:rPr>
                <w:sz w:val="18"/>
                <w:szCs w:val="18"/>
              </w:rPr>
              <w:t>broad-based</w:t>
            </w:r>
            <w:r w:rsidRPr="00837D1C">
              <w:rPr>
                <w:sz w:val="18"/>
                <w:szCs w:val="18"/>
              </w:rPr>
              <w:t xml:space="preserve"> on title, abstract, author keywords</w:t>
            </w:r>
            <w:r>
              <w:rPr>
                <w:sz w:val="18"/>
                <w:szCs w:val="18"/>
              </w:rPr>
              <w:t>,</w:t>
            </w:r>
            <w:r w:rsidRPr="00837D1C">
              <w:rPr>
                <w:sz w:val="18"/>
                <w:szCs w:val="18"/>
              </w:rPr>
              <w:t xml:space="preserve"> and index keywords manual review </w:t>
            </w:r>
          </w:p>
        </w:tc>
        <w:tc>
          <w:tcPr>
            <w:tcW w:w="992" w:type="dxa"/>
            <w:gridSpan w:val="2"/>
            <w:tcBorders>
              <w:top w:val="single" w:sz="4" w:space="0" w:color="auto"/>
              <w:bottom w:val="single" w:sz="4" w:space="0" w:color="auto"/>
            </w:tcBorders>
          </w:tcPr>
          <w:p w14:paraId="24A35585" w14:textId="77777777" w:rsidR="00C523F4" w:rsidRPr="00837D1C" w:rsidRDefault="00C523F4" w:rsidP="00000DFB">
            <w:pPr>
              <w:spacing w:before="120" w:after="120" w:line="276" w:lineRule="auto"/>
              <w:jc w:val="right"/>
              <w:rPr>
                <w:sz w:val="18"/>
                <w:szCs w:val="18"/>
              </w:rPr>
            </w:pPr>
            <w:r w:rsidRPr="00837D1C">
              <w:rPr>
                <w:sz w:val="18"/>
                <w:szCs w:val="18"/>
              </w:rPr>
              <w:t>285</w:t>
            </w:r>
          </w:p>
        </w:tc>
      </w:tr>
    </w:tbl>
    <w:p w14:paraId="15E15547" w14:textId="77777777" w:rsidR="00C523F4" w:rsidRPr="00A269F0" w:rsidRDefault="00C523F4" w:rsidP="0023708C">
      <w:pPr>
        <w:spacing w:line="480" w:lineRule="auto"/>
        <w:jc w:val="both"/>
        <w:rPr>
          <w:b/>
          <w:bCs/>
        </w:rPr>
      </w:pPr>
    </w:p>
    <w:p w14:paraId="00915066" w14:textId="77777777" w:rsidR="00C523F4" w:rsidRDefault="00C523F4" w:rsidP="0023708C">
      <w:pPr>
        <w:tabs>
          <w:tab w:val="left" w:pos="1049"/>
        </w:tabs>
        <w:spacing w:line="480" w:lineRule="auto"/>
      </w:pPr>
    </w:p>
    <w:p w14:paraId="61C61718" w14:textId="77777777" w:rsidR="00C523F4" w:rsidRDefault="00C523F4" w:rsidP="0023708C">
      <w:pPr>
        <w:tabs>
          <w:tab w:val="left" w:pos="1049"/>
        </w:tabs>
        <w:spacing w:line="480" w:lineRule="auto"/>
      </w:pPr>
    </w:p>
    <w:p w14:paraId="0770DCD9" w14:textId="77777777" w:rsidR="00C523F4" w:rsidRDefault="00C523F4" w:rsidP="0023708C">
      <w:pPr>
        <w:tabs>
          <w:tab w:val="left" w:pos="1049"/>
        </w:tabs>
        <w:spacing w:line="480" w:lineRule="auto"/>
      </w:pPr>
    </w:p>
    <w:p w14:paraId="384837D1" w14:textId="77777777" w:rsidR="00C523F4" w:rsidRPr="0067681D" w:rsidRDefault="00C523F4" w:rsidP="00000DFB">
      <w:pPr>
        <w:pStyle w:val="Caption"/>
        <w:keepNext/>
        <w:rPr>
          <w:b w:val="0"/>
          <w:bCs w:val="0"/>
          <w:sz w:val="24"/>
          <w:szCs w:val="24"/>
        </w:rPr>
      </w:pPr>
      <w:r w:rsidRPr="00CD3618">
        <w:rPr>
          <w:sz w:val="24"/>
          <w:szCs w:val="24"/>
        </w:rPr>
        <w:lastRenderedPageBreak/>
        <w:t xml:space="preserve">Table </w:t>
      </w:r>
      <w:r>
        <w:rPr>
          <w:sz w:val="24"/>
          <w:szCs w:val="24"/>
        </w:rPr>
        <w:t>3</w:t>
      </w:r>
      <w:r w:rsidRPr="00CD3618">
        <w:rPr>
          <w:sz w:val="24"/>
          <w:szCs w:val="24"/>
        </w:rPr>
        <w:t>.</w:t>
      </w:r>
      <w:r w:rsidRPr="00CD3618">
        <w:rPr>
          <w:b w:val="0"/>
          <w:bCs w:val="0"/>
          <w:sz w:val="24"/>
          <w:szCs w:val="24"/>
        </w:rPr>
        <w:t xml:space="preserve"> </w:t>
      </w:r>
      <w:r>
        <w:rPr>
          <w:b w:val="0"/>
          <w:bCs w:val="0"/>
          <w:sz w:val="24"/>
          <w:szCs w:val="24"/>
        </w:rPr>
        <w:t>Summary of the three mapped clusters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134"/>
        <w:gridCol w:w="6605"/>
      </w:tblGrid>
      <w:tr w:rsidR="00C523F4" w:rsidRPr="00CC79EF" w14:paraId="5E2A02B8" w14:textId="77777777" w:rsidTr="00C523F4">
        <w:tc>
          <w:tcPr>
            <w:tcW w:w="1271" w:type="dxa"/>
            <w:tcBorders>
              <w:top w:val="single" w:sz="4" w:space="0" w:color="auto"/>
              <w:bottom w:val="single" w:sz="4" w:space="0" w:color="auto"/>
            </w:tcBorders>
          </w:tcPr>
          <w:p w14:paraId="45922EA2" w14:textId="77777777" w:rsidR="00C523F4" w:rsidRPr="00CC79EF" w:rsidRDefault="00C523F4" w:rsidP="00000DFB">
            <w:pPr>
              <w:tabs>
                <w:tab w:val="left" w:pos="1049"/>
              </w:tabs>
              <w:spacing w:before="120" w:after="120" w:line="276" w:lineRule="auto"/>
              <w:rPr>
                <w:sz w:val="18"/>
                <w:szCs w:val="18"/>
              </w:rPr>
            </w:pPr>
            <w:r w:rsidRPr="00CC79EF">
              <w:rPr>
                <w:sz w:val="18"/>
                <w:szCs w:val="18"/>
              </w:rPr>
              <w:t>Cluster</w:t>
            </w:r>
          </w:p>
        </w:tc>
        <w:tc>
          <w:tcPr>
            <w:tcW w:w="1134" w:type="dxa"/>
            <w:tcBorders>
              <w:top w:val="single" w:sz="4" w:space="0" w:color="auto"/>
              <w:bottom w:val="single" w:sz="4" w:space="0" w:color="auto"/>
            </w:tcBorders>
          </w:tcPr>
          <w:p w14:paraId="1413D14C" w14:textId="77777777" w:rsidR="00C523F4" w:rsidRPr="00CC79EF" w:rsidRDefault="00C523F4" w:rsidP="00000DFB">
            <w:pPr>
              <w:tabs>
                <w:tab w:val="left" w:pos="1049"/>
              </w:tabs>
              <w:spacing w:before="120" w:after="120" w:line="276" w:lineRule="auto"/>
              <w:rPr>
                <w:sz w:val="18"/>
                <w:szCs w:val="18"/>
              </w:rPr>
            </w:pPr>
            <w:r w:rsidRPr="00CC79EF">
              <w:rPr>
                <w:sz w:val="18"/>
                <w:szCs w:val="18"/>
              </w:rPr>
              <w:t>Number of terms</w:t>
            </w:r>
          </w:p>
        </w:tc>
        <w:tc>
          <w:tcPr>
            <w:tcW w:w="6605" w:type="dxa"/>
            <w:tcBorders>
              <w:top w:val="single" w:sz="4" w:space="0" w:color="auto"/>
              <w:bottom w:val="single" w:sz="4" w:space="0" w:color="auto"/>
            </w:tcBorders>
          </w:tcPr>
          <w:p w14:paraId="57511F48" w14:textId="77777777" w:rsidR="00C523F4" w:rsidRPr="00CC79EF" w:rsidRDefault="00C523F4" w:rsidP="00000DFB">
            <w:pPr>
              <w:tabs>
                <w:tab w:val="left" w:pos="1049"/>
              </w:tabs>
              <w:spacing w:before="120" w:after="120" w:line="276" w:lineRule="auto"/>
              <w:rPr>
                <w:sz w:val="18"/>
                <w:szCs w:val="18"/>
              </w:rPr>
            </w:pPr>
            <w:r w:rsidRPr="00CC79EF">
              <w:rPr>
                <w:sz w:val="18"/>
                <w:szCs w:val="18"/>
              </w:rPr>
              <w:t>Terms</w:t>
            </w:r>
          </w:p>
        </w:tc>
      </w:tr>
      <w:tr w:rsidR="00C523F4" w:rsidRPr="00CC79EF" w14:paraId="3851C469" w14:textId="77777777" w:rsidTr="00C523F4">
        <w:tc>
          <w:tcPr>
            <w:tcW w:w="1271" w:type="dxa"/>
            <w:tcBorders>
              <w:top w:val="single" w:sz="4" w:space="0" w:color="auto"/>
            </w:tcBorders>
          </w:tcPr>
          <w:p w14:paraId="0CB72676"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1</w:t>
            </w:r>
          </w:p>
        </w:tc>
        <w:tc>
          <w:tcPr>
            <w:tcW w:w="1134" w:type="dxa"/>
            <w:tcBorders>
              <w:top w:val="single" w:sz="4" w:space="0" w:color="auto"/>
            </w:tcBorders>
          </w:tcPr>
          <w:p w14:paraId="694B39A2"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14</w:t>
            </w:r>
          </w:p>
        </w:tc>
        <w:tc>
          <w:tcPr>
            <w:tcW w:w="6605" w:type="dxa"/>
            <w:tcBorders>
              <w:top w:val="single" w:sz="4" w:space="0" w:color="auto"/>
            </w:tcBorders>
          </w:tcPr>
          <w:p w14:paraId="05EEE19C" w14:textId="77777777" w:rsidR="00C523F4" w:rsidRPr="00CC79EF" w:rsidRDefault="00C523F4" w:rsidP="00000DFB">
            <w:pPr>
              <w:tabs>
                <w:tab w:val="left" w:pos="1049"/>
              </w:tabs>
              <w:spacing w:before="120" w:after="120" w:line="276" w:lineRule="auto"/>
              <w:jc w:val="both"/>
              <w:rPr>
                <w:sz w:val="18"/>
                <w:szCs w:val="18"/>
              </w:rPr>
            </w:pPr>
            <w:r>
              <w:rPr>
                <w:sz w:val="18"/>
                <w:szCs w:val="18"/>
              </w:rPr>
              <w:t>China; engineering geology; Eurasia; geology; geomorphology; geotechnical engineer; groundwater; hazard assessment; hazards; hydrogeology; mapping; planning; soils; subsidence</w:t>
            </w:r>
          </w:p>
        </w:tc>
      </w:tr>
      <w:tr w:rsidR="00C523F4" w:rsidRPr="00CC79EF" w14:paraId="673753FD" w14:textId="77777777" w:rsidTr="00C523F4">
        <w:tc>
          <w:tcPr>
            <w:tcW w:w="1271" w:type="dxa"/>
          </w:tcPr>
          <w:p w14:paraId="33E8C677"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2</w:t>
            </w:r>
          </w:p>
        </w:tc>
        <w:tc>
          <w:tcPr>
            <w:tcW w:w="1134" w:type="dxa"/>
          </w:tcPr>
          <w:p w14:paraId="0412804D"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14</w:t>
            </w:r>
          </w:p>
        </w:tc>
        <w:tc>
          <w:tcPr>
            <w:tcW w:w="6605" w:type="dxa"/>
          </w:tcPr>
          <w:p w14:paraId="54D0BEDF" w14:textId="77777777" w:rsidR="00C523F4" w:rsidRPr="00CC79EF" w:rsidRDefault="00C523F4" w:rsidP="00000DFB">
            <w:pPr>
              <w:tabs>
                <w:tab w:val="left" w:pos="1049"/>
              </w:tabs>
              <w:spacing w:before="120" w:after="120" w:line="276" w:lineRule="auto"/>
              <w:jc w:val="both"/>
              <w:rPr>
                <w:sz w:val="18"/>
                <w:szCs w:val="18"/>
              </w:rPr>
            </w:pPr>
            <w:r>
              <w:rPr>
                <w:sz w:val="18"/>
                <w:szCs w:val="18"/>
              </w:rPr>
              <w:t>Environmental geology; Geographic Information System; geological mapping; G.I.S.; land use; land use planning; risk assessment; sustainable development; United States; urban area; urban development; urban geology; urban growth; urban planning</w:t>
            </w:r>
          </w:p>
        </w:tc>
      </w:tr>
      <w:tr w:rsidR="00C523F4" w:rsidRPr="00CC79EF" w14:paraId="047CC3B2" w14:textId="77777777" w:rsidTr="00C523F4">
        <w:tc>
          <w:tcPr>
            <w:tcW w:w="1271" w:type="dxa"/>
          </w:tcPr>
          <w:p w14:paraId="509E0F17"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3</w:t>
            </w:r>
          </w:p>
        </w:tc>
        <w:tc>
          <w:tcPr>
            <w:tcW w:w="1134" w:type="dxa"/>
          </w:tcPr>
          <w:p w14:paraId="5AB5BAB3" w14:textId="77777777" w:rsidR="00C523F4" w:rsidRPr="00CC79EF" w:rsidRDefault="00C523F4" w:rsidP="00000DFB">
            <w:pPr>
              <w:tabs>
                <w:tab w:val="left" w:pos="1049"/>
              </w:tabs>
              <w:spacing w:before="120" w:after="120" w:line="276" w:lineRule="auto"/>
              <w:jc w:val="both"/>
              <w:rPr>
                <w:sz w:val="18"/>
                <w:szCs w:val="18"/>
              </w:rPr>
            </w:pPr>
            <w:r w:rsidRPr="00CC79EF">
              <w:rPr>
                <w:sz w:val="18"/>
                <w:szCs w:val="18"/>
              </w:rPr>
              <w:t>14</w:t>
            </w:r>
          </w:p>
        </w:tc>
        <w:tc>
          <w:tcPr>
            <w:tcW w:w="6605" w:type="dxa"/>
          </w:tcPr>
          <w:p w14:paraId="08C83A99" w14:textId="77777777" w:rsidR="00C523F4" w:rsidRPr="00CC79EF" w:rsidRDefault="00C523F4" w:rsidP="00000DFB">
            <w:pPr>
              <w:tabs>
                <w:tab w:val="left" w:pos="1049"/>
              </w:tabs>
              <w:spacing w:before="120" w:after="120" w:line="276" w:lineRule="auto"/>
              <w:jc w:val="both"/>
              <w:rPr>
                <w:sz w:val="18"/>
                <w:szCs w:val="18"/>
              </w:rPr>
            </w:pPr>
            <w:r>
              <w:rPr>
                <w:sz w:val="18"/>
                <w:szCs w:val="18"/>
              </w:rPr>
              <w:t>Article; environmental impact; floods; hydrology; rain; runoff; storm sewers; storms; stormwater; urbanization; water management; water pollution; water quality; water supply</w:t>
            </w:r>
          </w:p>
        </w:tc>
      </w:tr>
    </w:tbl>
    <w:p w14:paraId="416C3B69" w14:textId="77777777" w:rsidR="00C523F4" w:rsidRDefault="00C523F4" w:rsidP="0023708C">
      <w:pPr>
        <w:tabs>
          <w:tab w:val="left" w:pos="1049"/>
        </w:tabs>
        <w:spacing w:line="480" w:lineRule="auto"/>
        <w:jc w:val="both"/>
      </w:pPr>
    </w:p>
    <w:p w14:paraId="70300A60" w14:textId="77777777" w:rsidR="00C523F4" w:rsidRDefault="00C523F4" w:rsidP="0023708C">
      <w:pPr>
        <w:tabs>
          <w:tab w:val="left" w:pos="1049"/>
        </w:tabs>
        <w:spacing w:line="480" w:lineRule="auto"/>
        <w:jc w:val="both"/>
      </w:pPr>
    </w:p>
    <w:p w14:paraId="7E0AFFE7" w14:textId="77777777" w:rsidR="00C523F4" w:rsidRDefault="00C523F4" w:rsidP="0023708C">
      <w:pPr>
        <w:tabs>
          <w:tab w:val="left" w:pos="1049"/>
        </w:tabs>
        <w:spacing w:line="480" w:lineRule="auto"/>
        <w:jc w:val="both"/>
      </w:pPr>
    </w:p>
    <w:p w14:paraId="07084B04" w14:textId="77777777" w:rsidR="00C523F4" w:rsidRDefault="00C523F4" w:rsidP="0023708C">
      <w:pPr>
        <w:tabs>
          <w:tab w:val="left" w:pos="1049"/>
        </w:tabs>
        <w:spacing w:line="480" w:lineRule="auto"/>
        <w:jc w:val="both"/>
      </w:pPr>
    </w:p>
    <w:p w14:paraId="643282F0" w14:textId="77777777" w:rsidR="00C523F4" w:rsidRDefault="00C523F4" w:rsidP="0023708C">
      <w:pPr>
        <w:tabs>
          <w:tab w:val="left" w:pos="1049"/>
        </w:tabs>
        <w:spacing w:line="480" w:lineRule="auto"/>
        <w:jc w:val="both"/>
      </w:pPr>
    </w:p>
    <w:p w14:paraId="00D60AA8" w14:textId="77777777" w:rsidR="00C523F4" w:rsidRDefault="00C523F4" w:rsidP="0023708C">
      <w:pPr>
        <w:tabs>
          <w:tab w:val="left" w:pos="1049"/>
        </w:tabs>
        <w:spacing w:line="480" w:lineRule="auto"/>
        <w:jc w:val="both"/>
      </w:pPr>
    </w:p>
    <w:p w14:paraId="2E637DDD" w14:textId="77777777" w:rsidR="00C523F4" w:rsidRDefault="00C523F4" w:rsidP="0023708C">
      <w:pPr>
        <w:tabs>
          <w:tab w:val="left" w:pos="1049"/>
        </w:tabs>
        <w:spacing w:line="480" w:lineRule="auto"/>
        <w:jc w:val="both"/>
      </w:pPr>
    </w:p>
    <w:p w14:paraId="39E04EEB" w14:textId="77777777" w:rsidR="00C523F4" w:rsidRDefault="00C523F4" w:rsidP="0023708C">
      <w:pPr>
        <w:tabs>
          <w:tab w:val="left" w:pos="1049"/>
        </w:tabs>
        <w:spacing w:line="480" w:lineRule="auto"/>
        <w:jc w:val="both"/>
      </w:pPr>
    </w:p>
    <w:p w14:paraId="6D406539" w14:textId="77777777" w:rsidR="00C523F4" w:rsidRDefault="00C523F4" w:rsidP="0023708C">
      <w:pPr>
        <w:tabs>
          <w:tab w:val="left" w:pos="1049"/>
        </w:tabs>
        <w:spacing w:line="480" w:lineRule="auto"/>
        <w:jc w:val="both"/>
      </w:pPr>
    </w:p>
    <w:p w14:paraId="5A7827C1" w14:textId="77777777" w:rsidR="00C523F4" w:rsidRDefault="00C523F4" w:rsidP="0023708C">
      <w:pPr>
        <w:tabs>
          <w:tab w:val="left" w:pos="1049"/>
        </w:tabs>
        <w:spacing w:line="480" w:lineRule="auto"/>
        <w:jc w:val="both"/>
      </w:pPr>
    </w:p>
    <w:p w14:paraId="4E99EE41" w14:textId="77777777" w:rsidR="00C523F4" w:rsidRDefault="00C523F4" w:rsidP="0023708C">
      <w:pPr>
        <w:tabs>
          <w:tab w:val="left" w:pos="1049"/>
        </w:tabs>
        <w:spacing w:line="480" w:lineRule="auto"/>
        <w:jc w:val="both"/>
      </w:pPr>
    </w:p>
    <w:p w14:paraId="025616F9" w14:textId="77777777" w:rsidR="00C523F4" w:rsidRDefault="00C523F4" w:rsidP="0023708C">
      <w:pPr>
        <w:tabs>
          <w:tab w:val="left" w:pos="1049"/>
        </w:tabs>
        <w:spacing w:line="480" w:lineRule="auto"/>
        <w:jc w:val="both"/>
      </w:pPr>
    </w:p>
    <w:p w14:paraId="3BBBFC63" w14:textId="77777777" w:rsidR="00C523F4" w:rsidRDefault="00C523F4" w:rsidP="0023708C">
      <w:pPr>
        <w:tabs>
          <w:tab w:val="left" w:pos="1049"/>
        </w:tabs>
        <w:spacing w:line="480" w:lineRule="auto"/>
        <w:jc w:val="both"/>
      </w:pPr>
    </w:p>
    <w:p w14:paraId="35CE4912" w14:textId="77777777" w:rsidR="00C523F4" w:rsidRDefault="00C523F4" w:rsidP="0023708C">
      <w:pPr>
        <w:tabs>
          <w:tab w:val="left" w:pos="1049"/>
        </w:tabs>
        <w:spacing w:line="480" w:lineRule="auto"/>
        <w:jc w:val="both"/>
      </w:pPr>
    </w:p>
    <w:p w14:paraId="45D5FF9F" w14:textId="77777777" w:rsidR="00C523F4" w:rsidRDefault="00C523F4" w:rsidP="0023708C">
      <w:pPr>
        <w:tabs>
          <w:tab w:val="left" w:pos="1049"/>
        </w:tabs>
        <w:spacing w:line="480" w:lineRule="auto"/>
        <w:jc w:val="both"/>
      </w:pPr>
    </w:p>
    <w:p w14:paraId="3DBC4690" w14:textId="77777777" w:rsidR="00C523F4" w:rsidRDefault="00C523F4" w:rsidP="0023708C">
      <w:pPr>
        <w:tabs>
          <w:tab w:val="left" w:pos="1049"/>
        </w:tabs>
        <w:spacing w:line="480" w:lineRule="auto"/>
        <w:jc w:val="both"/>
      </w:pPr>
    </w:p>
    <w:p w14:paraId="529DEB13" w14:textId="77777777" w:rsidR="00C523F4" w:rsidRDefault="00C523F4" w:rsidP="00000DFB">
      <w:pPr>
        <w:pStyle w:val="Caption"/>
        <w:keepNext/>
        <w:rPr>
          <w:b w:val="0"/>
          <w:bCs w:val="0"/>
          <w:sz w:val="24"/>
          <w:szCs w:val="24"/>
        </w:rPr>
      </w:pPr>
      <w:r w:rsidRPr="00CD3618">
        <w:rPr>
          <w:sz w:val="24"/>
          <w:szCs w:val="24"/>
        </w:rPr>
        <w:lastRenderedPageBreak/>
        <w:t xml:space="preserve">Table </w:t>
      </w:r>
      <w:r>
        <w:rPr>
          <w:sz w:val="24"/>
          <w:szCs w:val="24"/>
        </w:rPr>
        <w:t>4</w:t>
      </w:r>
      <w:r w:rsidRPr="00CD3618">
        <w:rPr>
          <w:sz w:val="24"/>
          <w:szCs w:val="24"/>
        </w:rPr>
        <w:t>.</w:t>
      </w:r>
      <w:r w:rsidRPr="00CD3618">
        <w:rPr>
          <w:b w:val="0"/>
          <w:bCs w:val="0"/>
          <w:sz w:val="24"/>
          <w:szCs w:val="24"/>
        </w:rPr>
        <w:t xml:space="preserve"> </w:t>
      </w:r>
      <w:r>
        <w:rPr>
          <w:b w:val="0"/>
          <w:bCs w:val="0"/>
          <w:sz w:val="24"/>
          <w:szCs w:val="24"/>
        </w:rPr>
        <w:t>Detail description of terms with the most significant link strength accordingly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50"/>
        <w:gridCol w:w="851"/>
        <w:gridCol w:w="709"/>
        <w:gridCol w:w="425"/>
        <w:gridCol w:w="1701"/>
        <w:gridCol w:w="850"/>
        <w:gridCol w:w="851"/>
        <w:gridCol w:w="850"/>
      </w:tblGrid>
      <w:tr w:rsidR="00C523F4" w:rsidRPr="00FF2B72" w14:paraId="121155DC" w14:textId="77777777" w:rsidTr="00C523F4">
        <w:tc>
          <w:tcPr>
            <w:tcW w:w="1985" w:type="dxa"/>
            <w:tcBorders>
              <w:top w:val="single" w:sz="4" w:space="0" w:color="auto"/>
              <w:bottom w:val="single" w:sz="4" w:space="0" w:color="auto"/>
            </w:tcBorders>
          </w:tcPr>
          <w:p w14:paraId="0F501C03"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Terms</w:t>
            </w:r>
          </w:p>
        </w:tc>
        <w:tc>
          <w:tcPr>
            <w:tcW w:w="850" w:type="dxa"/>
            <w:tcBorders>
              <w:top w:val="single" w:sz="4" w:space="0" w:color="auto"/>
              <w:bottom w:val="single" w:sz="4" w:space="0" w:color="auto"/>
            </w:tcBorders>
          </w:tcPr>
          <w:p w14:paraId="0F4F45FB"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Total link strength</w:t>
            </w:r>
          </w:p>
        </w:tc>
        <w:tc>
          <w:tcPr>
            <w:tcW w:w="851" w:type="dxa"/>
            <w:tcBorders>
              <w:top w:val="single" w:sz="4" w:space="0" w:color="auto"/>
              <w:bottom w:val="single" w:sz="4" w:space="0" w:color="auto"/>
            </w:tcBorders>
          </w:tcPr>
          <w:p w14:paraId="6F3C6C12"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Weight</w:t>
            </w:r>
          </w:p>
        </w:tc>
        <w:tc>
          <w:tcPr>
            <w:tcW w:w="709" w:type="dxa"/>
            <w:tcBorders>
              <w:top w:val="single" w:sz="4" w:space="0" w:color="auto"/>
              <w:bottom w:val="single" w:sz="4" w:space="0" w:color="auto"/>
            </w:tcBorders>
          </w:tcPr>
          <w:p w14:paraId="7C0AF016" w14:textId="77777777" w:rsidR="00C523F4" w:rsidRPr="00FF2B72" w:rsidRDefault="00C523F4" w:rsidP="00000DFB">
            <w:pPr>
              <w:spacing w:before="120" w:after="120" w:line="276" w:lineRule="auto"/>
              <w:ind w:right="-333"/>
              <w:rPr>
                <w:sz w:val="18"/>
                <w:szCs w:val="18"/>
                <w:lang w:val="en-GB" w:eastAsia="de-DE"/>
              </w:rPr>
            </w:pPr>
            <w:r w:rsidRPr="00FF2B72">
              <w:rPr>
                <w:sz w:val="18"/>
                <w:szCs w:val="18"/>
                <w:lang w:val="en-GB" w:eastAsia="de-DE"/>
              </w:rPr>
              <w:t>Cluster</w:t>
            </w:r>
          </w:p>
        </w:tc>
        <w:tc>
          <w:tcPr>
            <w:tcW w:w="425" w:type="dxa"/>
            <w:tcBorders>
              <w:top w:val="single" w:sz="4" w:space="0" w:color="auto"/>
              <w:bottom w:val="single" w:sz="4" w:space="0" w:color="auto"/>
            </w:tcBorders>
          </w:tcPr>
          <w:p w14:paraId="4AA97E71" w14:textId="77777777" w:rsidR="00C523F4" w:rsidRPr="00FF2B72" w:rsidRDefault="00C523F4" w:rsidP="00000DFB">
            <w:pPr>
              <w:spacing w:before="120" w:after="120" w:line="276" w:lineRule="auto"/>
              <w:rPr>
                <w:sz w:val="18"/>
                <w:szCs w:val="18"/>
                <w:lang w:val="en-GB" w:eastAsia="de-DE"/>
              </w:rPr>
            </w:pPr>
          </w:p>
        </w:tc>
        <w:tc>
          <w:tcPr>
            <w:tcW w:w="1701" w:type="dxa"/>
            <w:tcBorders>
              <w:top w:val="single" w:sz="4" w:space="0" w:color="auto"/>
              <w:bottom w:val="single" w:sz="4" w:space="0" w:color="auto"/>
            </w:tcBorders>
          </w:tcPr>
          <w:p w14:paraId="63649807"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Terms</w:t>
            </w:r>
          </w:p>
        </w:tc>
        <w:tc>
          <w:tcPr>
            <w:tcW w:w="850" w:type="dxa"/>
            <w:tcBorders>
              <w:top w:val="single" w:sz="4" w:space="0" w:color="auto"/>
              <w:bottom w:val="single" w:sz="4" w:space="0" w:color="auto"/>
            </w:tcBorders>
          </w:tcPr>
          <w:p w14:paraId="252942B9"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Total link strength</w:t>
            </w:r>
          </w:p>
        </w:tc>
        <w:tc>
          <w:tcPr>
            <w:tcW w:w="851" w:type="dxa"/>
            <w:tcBorders>
              <w:top w:val="single" w:sz="4" w:space="0" w:color="auto"/>
              <w:bottom w:val="single" w:sz="4" w:space="0" w:color="auto"/>
            </w:tcBorders>
          </w:tcPr>
          <w:p w14:paraId="3AF1888D"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Weight</w:t>
            </w:r>
          </w:p>
        </w:tc>
        <w:tc>
          <w:tcPr>
            <w:tcW w:w="850" w:type="dxa"/>
            <w:tcBorders>
              <w:top w:val="single" w:sz="4" w:space="0" w:color="auto"/>
              <w:bottom w:val="single" w:sz="4" w:space="0" w:color="auto"/>
            </w:tcBorders>
          </w:tcPr>
          <w:p w14:paraId="5F105ECA" w14:textId="77777777" w:rsidR="00C523F4" w:rsidRPr="00FF2B72" w:rsidRDefault="00C523F4" w:rsidP="00000DFB">
            <w:pPr>
              <w:spacing w:before="120" w:after="120" w:line="276" w:lineRule="auto"/>
              <w:rPr>
                <w:sz w:val="18"/>
                <w:szCs w:val="18"/>
                <w:lang w:val="en-GB" w:eastAsia="de-DE"/>
              </w:rPr>
            </w:pPr>
            <w:r w:rsidRPr="00FF2B72">
              <w:rPr>
                <w:sz w:val="18"/>
                <w:szCs w:val="18"/>
                <w:lang w:val="en-GB" w:eastAsia="de-DE"/>
              </w:rPr>
              <w:t xml:space="preserve">Cluster </w:t>
            </w:r>
          </w:p>
        </w:tc>
      </w:tr>
      <w:tr w:rsidR="00C523F4" w:rsidRPr="00FF2B72" w14:paraId="01CFD987" w14:textId="77777777" w:rsidTr="00C523F4">
        <w:tc>
          <w:tcPr>
            <w:tcW w:w="1985" w:type="dxa"/>
            <w:tcBorders>
              <w:top w:val="single" w:sz="4" w:space="0" w:color="auto"/>
            </w:tcBorders>
          </w:tcPr>
          <w:p w14:paraId="3E1790AB" w14:textId="77777777" w:rsidR="00C523F4" w:rsidRPr="00FF2B72" w:rsidRDefault="00C523F4" w:rsidP="00000DFB">
            <w:pPr>
              <w:spacing w:before="120" w:after="40"/>
              <w:rPr>
                <w:sz w:val="18"/>
                <w:szCs w:val="18"/>
                <w:lang w:val="en-GB" w:eastAsia="de-DE"/>
              </w:rPr>
            </w:pPr>
            <w:r w:rsidRPr="00FF2B72">
              <w:rPr>
                <w:sz w:val="18"/>
                <w:szCs w:val="18"/>
                <w:lang w:val="en-GB" w:eastAsia="de-DE"/>
              </w:rPr>
              <w:t>Engineering geology</w:t>
            </w:r>
          </w:p>
        </w:tc>
        <w:tc>
          <w:tcPr>
            <w:tcW w:w="850" w:type="dxa"/>
            <w:tcBorders>
              <w:top w:val="single" w:sz="4" w:space="0" w:color="auto"/>
            </w:tcBorders>
          </w:tcPr>
          <w:p w14:paraId="2915CF5B" w14:textId="77777777" w:rsidR="00C523F4" w:rsidRPr="00FF2B72" w:rsidRDefault="00C523F4" w:rsidP="00000DFB">
            <w:pPr>
              <w:spacing w:before="120" w:after="40"/>
              <w:rPr>
                <w:sz w:val="18"/>
                <w:szCs w:val="18"/>
                <w:lang w:val="en-GB" w:eastAsia="de-DE"/>
              </w:rPr>
            </w:pPr>
            <w:r w:rsidRPr="00FF2B72">
              <w:rPr>
                <w:sz w:val="18"/>
                <w:szCs w:val="18"/>
                <w:lang w:val="en-GB" w:eastAsia="de-DE"/>
              </w:rPr>
              <w:t>81.00</w:t>
            </w:r>
          </w:p>
        </w:tc>
        <w:tc>
          <w:tcPr>
            <w:tcW w:w="851" w:type="dxa"/>
            <w:tcBorders>
              <w:top w:val="single" w:sz="4" w:space="0" w:color="auto"/>
            </w:tcBorders>
          </w:tcPr>
          <w:p w14:paraId="44C0AABA" w14:textId="77777777" w:rsidR="00C523F4" w:rsidRPr="00FF2B72" w:rsidRDefault="00C523F4" w:rsidP="00000DFB">
            <w:pPr>
              <w:spacing w:before="120" w:after="40"/>
              <w:jc w:val="center"/>
              <w:rPr>
                <w:sz w:val="18"/>
                <w:szCs w:val="18"/>
                <w:lang w:val="en-GB" w:eastAsia="de-DE"/>
              </w:rPr>
            </w:pPr>
            <w:r w:rsidRPr="00FF2B72">
              <w:rPr>
                <w:sz w:val="18"/>
                <w:szCs w:val="18"/>
                <w:lang w:val="en-GB" w:eastAsia="de-DE"/>
              </w:rPr>
              <w:t>88</w:t>
            </w:r>
          </w:p>
        </w:tc>
        <w:tc>
          <w:tcPr>
            <w:tcW w:w="709" w:type="dxa"/>
            <w:tcBorders>
              <w:top w:val="single" w:sz="4" w:space="0" w:color="auto"/>
            </w:tcBorders>
          </w:tcPr>
          <w:p w14:paraId="2E628527" w14:textId="77777777" w:rsidR="00C523F4" w:rsidRPr="00FF2B72" w:rsidRDefault="00C523F4" w:rsidP="00000DFB">
            <w:pPr>
              <w:spacing w:before="120" w:after="40"/>
              <w:jc w:val="center"/>
              <w:rPr>
                <w:sz w:val="18"/>
                <w:szCs w:val="18"/>
                <w:lang w:val="en-GB" w:eastAsia="de-DE"/>
              </w:rPr>
            </w:pPr>
            <w:r>
              <w:rPr>
                <w:sz w:val="18"/>
                <w:szCs w:val="18"/>
                <w:lang w:val="en-GB" w:eastAsia="de-DE"/>
              </w:rPr>
              <w:t>1</w:t>
            </w:r>
          </w:p>
        </w:tc>
        <w:tc>
          <w:tcPr>
            <w:tcW w:w="425" w:type="dxa"/>
            <w:tcBorders>
              <w:top w:val="single" w:sz="4" w:space="0" w:color="auto"/>
            </w:tcBorders>
          </w:tcPr>
          <w:p w14:paraId="149AEC02" w14:textId="77777777" w:rsidR="00C523F4" w:rsidRPr="00FF2B72" w:rsidRDefault="00C523F4" w:rsidP="00000DFB">
            <w:pPr>
              <w:spacing w:before="120" w:after="40"/>
              <w:rPr>
                <w:sz w:val="18"/>
                <w:szCs w:val="18"/>
                <w:lang w:val="en-GB" w:eastAsia="de-DE"/>
              </w:rPr>
            </w:pPr>
          </w:p>
        </w:tc>
        <w:tc>
          <w:tcPr>
            <w:tcW w:w="1701" w:type="dxa"/>
            <w:tcBorders>
              <w:top w:val="single" w:sz="4" w:space="0" w:color="auto"/>
            </w:tcBorders>
          </w:tcPr>
          <w:p w14:paraId="165CBD1B" w14:textId="77777777" w:rsidR="00C523F4" w:rsidRPr="00FF2B72" w:rsidRDefault="00C523F4" w:rsidP="00000DFB">
            <w:pPr>
              <w:spacing w:before="120" w:after="40"/>
              <w:rPr>
                <w:sz w:val="18"/>
                <w:szCs w:val="18"/>
                <w:lang w:val="en-GB" w:eastAsia="de-DE"/>
              </w:rPr>
            </w:pPr>
            <w:r w:rsidRPr="00FF2B72">
              <w:rPr>
                <w:sz w:val="18"/>
                <w:szCs w:val="18"/>
                <w:lang w:val="en-GB" w:eastAsia="de-DE"/>
              </w:rPr>
              <w:t>Geotechnical Eng</w:t>
            </w:r>
            <w:r>
              <w:rPr>
                <w:sz w:val="18"/>
                <w:szCs w:val="18"/>
                <w:lang w:val="en-GB" w:eastAsia="de-DE"/>
              </w:rPr>
              <w:t>.</w:t>
            </w:r>
          </w:p>
        </w:tc>
        <w:tc>
          <w:tcPr>
            <w:tcW w:w="850" w:type="dxa"/>
            <w:tcBorders>
              <w:top w:val="single" w:sz="4" w:space="0" w:color="auto"/>
            </w:tcBorders>
          </w:tcPr>
          <w:p w14:paraId="7ECF6702" w14:textId="77777777" w:rsidR="00C523F4" w:rsidRPr="00FF2B72" w:rsidRDefault="00C523F4" w:rsidP="00000DFB">
            <w:pPr>
              <w:spacing w:before="120" w:after="40"/>
              <w:rPr>
                <w:sz w:val="18"/>
                <w:szCs w:val="18"/>
                <w:lang w:val="en-GB" w:eastAsia="de-DE"/>
              </w:rPr>
            </w:pPr>
            <w:r w:rsidRPr="00FF2B72">
              <w:rPr>
                <w:sz w:val="18"/>
                <w:szCs w:val="18"/>
                <w:lang w:val="en-GB" w:eastAsia="de-DE"/>
              </w:rPr>
              <w:t>20.00</w:t>
            </w:r>
          </w:p>
        </w:tc>
        <w:tc>
          <w:tcPr>
            <w:tcW w:w="851" w:type="dxa"/>
            <w:tcBorders>
              <w:top w:val="single" w:sz="4" w:space="0" w:color="auto"/>
            </w:tcBorders>
          </w:tcPr>
          <w:p w14:paraId="75AFAC63" w14:textId="77777777" w:rsidR="00C523F4" w:rsidRPr="00FF2B72" w:rsidRDefault="00C523F4" w:rsidP="00000DFB">
            <w:pPr>
              <w:spacing w:before="120" w:after="40"/>
              <w:jc w:val="center"/>
              <w:rPr>
                <w:sz w:val="18"/>
                <w:szCs w:val="18"/>
                <w:lang w:val="en-GB" w:eastAsia="de-DE"/>
              </w:rPr>
            </w:pPr>
            <w:r w:rsidRPr="00FF2B72">
              <w:rPr>
                <w:sz w:val="18"/>
                <w:szCs w:val="18"/>
                <w:lang w:val="en-GB" w:eastAsia="de-DE"/>
              </w:rPr>
              <w:t>21</w:t>
            </w:r>
          </w:p>
        </w:tc>
        <w:tc>
          <w:tcPr>
            <w:tcW w:w="850" w:type="dxa"/>
            <w:tcBorders>
              <w:top w:val="single" w:sz="4" w:space="0" w:color="auto"/>
            </w:tcBorders>
          </w:tcPr>
          <w:p w14:paraId="6F754B1F" w14:textId="77777777" w:rsidR="00C523F4" w:rsidRPr="00FF2B72" w:rsidRDefault="00C523F4" w:rsidP="00000DFB">
            <w:pPr>
              <w:spacing w:before="120" w:after="40"/>
              <w:jc w:val="center"/>
              <w:rPr>
                <w:sz w:val="18"/>
                <w:szCs w:val="18"/>
                <w:lang w:val="en-GB" w:eastAsia="de-DE"/>
              </w:rPr>
            </w:pPr>
            <w:r>
              <w:rPr>
                <w:sz w:val="18"/>
                <w:szCs w:val="18"/>
                <w:lang w:val="en-GB" w:eastAsia="de-DE"/>
              </w:rPr>
              <w:t>1</w:t>
            </w:r>
          </w:p>
        </w:tc>
      </w:tr>
      <w:tr w:rsidR="00C523F4" w:rsidRPr="00FF2B72" w14:paraId="74CC5D9D" w14:textId="77777777" w:rsidTr="00C523F4">
        <w:tc>
          <w:tcPr>
            <w:tcW w:w="1985" w:type="dxa"/>
          </w:tcPr>
          <w:p w14:paraId="1DD8CDDC" w14:textId="77777777" w:rsidR="00C523F4" w:rsidRPr="00FF2B72" w:rsidRDefault="00C523F4" w:rsidP="00000DFB">
            <w:pPr>
              <w:spacing w:before="40" w:after="40"/>
              <w:rPr>
                <w:sz w:val="18"/>
                <w:szCs w:val="18"/>
                <w:lang w:val="en-GB" w:eastAsia="de-DE"/>
              </w:rPr>
            </w:pPr>
            <w:r w:rsidRPr="00FF2B72">
              <w:rPr>
                <w:sz w:val="18"/>
                <w:szCs w:val="18"/>
                <w:lang w:val="en-GB" w:eastAsia="de-DE"/>
              </w:rPr>
              <w:t>Geology</w:t>
            </w:r>
          </w:p>
        </w:tc>
        <w:tc>
          <w:tcPr>
            <w:tcW w:w="850" w:type="dxa"/>
          </w:tcPr>
          <w:p w14:paraId="215E4525" w14:textId="77777777" w:rsidR="00C523F4" w:rsidRPr="00FF2B72" w:rsidRDefault="00C523F4" w:rsidP="00000DFB">
            <w:pPr>
              <w:spacing w:before="40" w:after="40"/>
              <w:rPr>
                <w:sz w:val="18"/>
                <w:szCs w:val="18"/>
                <w:lang w:val="en-GB" w:eastAsia="de-DE"/>
              </w:rPr>
            </w:pPr>
            <w:r w:rsidRPr="00FF2B72">
              <w:rPr>
                <w:sz w:val="18"/>
                <w:szCs w:val="18"/>
                <w:lang w:val="en-GB" w:eastAsia="de-DE"/>
              </w:rPr>
              <w:t>77.00</w:t>
            </w:r>
          </w:p>
        </w:tc>
        <w:tc>
          <w:tcPr>
            <w:tcW w:w="851" w:type="dxa"/>
          </w:tcPr>
          <w:p w14:paraId="388F6D37"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84</w:t>
            </w:r>
          </w:p>
        </w:tc>
        <w:tc>
          <w:tcPr>
            <w:tcW w:w="709" w:type="dxa"/>
          </w:tcPr>
          <w:p w14:paraId="715DA979"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c>
          <w:tcPr>
            <w:tcW w:w="425" w:type="dxa"/>
          </w:tcPr>
          <w:p w14:paraId="313B86A3" w14:textId="77777777" w:rsidR="00C523F4" w:rsidRPr="00FF2B72" w:rsidRDefault="00C523F4" w:rsidP="00000DFB">
            <w:pPr>
              <w:spacing w:before="40" w:after="40"/>
              <w:rPr>
                <w:sz w:val="18"/>
                <w:szCs w:val="18"/>
                <w:lang w:val="en-GB" w:eastAsia="de-DE"/>
              </w:rPr>
            </w:pPr>
          </w:p>
        </w:tc>
        <w:tc>
          <w:tcPr>
            <w:tcW w:w="1701" w:type="dxa"/>
          </w:tcPr>
          <w:p w14:paraId="53A8E279" w14:textId="77777777" w:rsidR="00C523F4" w:rsidRPr="00FF2B72" w:rsidRDefault="00C523F4" w:rsidP="00000DFB">
            <w:pPr>
              <w:spacing w:before="40" w:after="40"/>
              <w:rPr>
                <w:sz w:val="18"/>
                <w:szCs w:val="18"/>
                <w:lang w:val="en-GB" w:eastAsia="de-DE"/>
              </w:rPr>
            </w:pPr>
            <w:r w:rsidRPr="00FF2B72">
              <w:rPr>
                <w:sz w:val="18"/>
                <w:szCs w:val="18"/>
                <w:lang w:val="en-GB" w:eastAsia="de-DE"/>
              </w:rPr>
              <w:t>Urban geology</w:t>
            </w:r>
          </w:p>
        </w:tc>
        <w:tc>
          <w:tcPr>
            <w:tcW w:w="850" w:type="dxa"/>
          </w:tcPr>
          <w:p w14:paraId="11050BD5" w14:textId="77777777" w:rsidR="00C523F4" w:rsidRPr="00FF2B72" w:rsidRDefault="00C523F4" w:rsidP="00000DFB">
            <w:pPr>
              <w:spacing w:before="40" w:after="40"/>
              <w:rPr>
                <w:sz w:val="18"/>
                <w:szCs w:val="18"/>
                <w:lang w:val="en-GB" w:eastAsia="de-DE"/>
              </w:rPr>
            </w:pPr>
            <w:r w:rsidRPr="00FF2B72">
              <w:rPr>
                <w:sz w:val="18"/>
                <w:szCs w:val="18"/>
                <w:lang w:val="en-GB" w:eastAsia="de-DE"/>
              </w:rPr>
              <w:t>20.00</w:t>
            </w:r>
          </w:p>
        </w:tc>
        <w:tc>
          <w:tcPr>
            <w:tcW w:w="851" w:type="dxa"/>
          </w:tcPr>
          <w:p w14:paraId="09A3B5FC"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20</w:t>
            </w:r>
          </w:p>
        </w:tc>
        <w:tc>
          <w:tcPr>
            <w:tcW w:w="850" w:type="dxa"/>
          </w:tcPr>
          <w:p w14:paraId="68894296"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r>
      <w:tr w:rsidR="00C523F4" w:rsidRPr="00FF2B72" w14:paraId="65E6D38C" w14:textId="77777777" w:rsidTr="00C523F4">
        <w:tc>
          <w:tcPr>
            <w:tcW w:w="1985" w:type="dxa"/>
          </w:tcPr>
          <w:p w14:paraId="5F304A2B" w14:textId="77777777" w:rsidR="00C523F4" w:rsidRPr="00FF2B72" w:rsidRDefault="00C523F4" w:rsidP="00000DFB">
            <w:pPr>
              <w:spacing w:before="40" w:after="40"/>
              <w:rPr>
                <w:sz w:val="18"/>
                <w:szCs w:val="18"/>
                <w:lang w:val="en-GB" w:eastAsia="de-DE"/>
              </w:rPr>
            </w:pPr>
            <w:r w:rsidRPr="00FF2B72">
              <w:rPr>
                <w:sz w:val="18"/>
                <w:szCs w:val="18"/>
                <w:lang w:val="en-GB" w:eastAsia="de-DE"/>
              </w:rPr>
              <w:t>Urban planning</w:t>
            </w:r>
          </w:p>
        </w:tc>
        <w:tc>
          <w:tcPr>
            <w:tcW w:w="850" w:type="dxa"/>
          </w:tcPr>
          <w:p w14:paraId="5A9A3075" w14:textId="77777777" w:rsidR="00C523F4" w:rsidRPr="00FF2B72" w:rsidRDefault="00C523F4" w:rsidP="00000DFB">
            <w:pPr>
              <w:spacing w:before="40" w:after="40"/>
              <w:rPr>
                <w:sz w:val="18"/>
                <w:szCs w:val="18"/>
                <w:lang w:val="en-GB" w:eastAsia="de-DE"/>
              </w:rPr>
            </w:pPr>
            <w:r w:rsidRPr="00FF2B72">
              <w:rPr>
                <w:sz w:val="18"/>
                <w:szCs w:val="18"/>
                <w:lang w:val="en-GB" w:eastAsia="de-DE"/>
              </w:rPr>
              <w:t>55.00</w:t>
            </w:r>
          </w:p>
        </w:tc>
        <w:tc>
          <w:tcPr>
            <w:tcW w:w="851" w:type="dxa"/>
          </w:tcPr>
          <w:p w14:paraId="6841D45D"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63</w:t>
            </w:r>
          </w:p>
        </w:tc>
        <w:tc>
          <w:tcPr>
            <w:tcW w:w="709" w:type="dxa"/>
          </w:tcPr>
          <w:p w14:paraId="407CE826"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12E2D705" w14:textId="77777777" w:rsidR="00C523F4" w:rsidRPr="00FF2B72" w:rsidRDefault="00C523F4" w:rsidP="00000DFB">
            <w:pPr>
              <w:spacing w:before="40" w:after="40"/>
              <w:rPr>
                <w:sz w:val="18"/>
                <w:szCs w:val="18"/>
                <w:lang w:val="en-GB" w:eastAsia="de-DE"/>
              </w:rPr>
            </w:pPr>
          </w:p>
        </w:tc>
        <w:tc>
          <w:tcPr>
            <w:tcW w:w="1701" w:type="dxa"/>
          </w:tcPr>
          <w:p w14:paraId="235F8CCC" w14:textId="77777777" w:rsidR="00C523F4" w:rsidRPr="00FF2B72" w:rsidRDefault="00C523F4" w:rsidP="00000DFB">
            <w:pPr>
              <w:spacing w:before="40" w:after="40"/>
              <w:rPr>
                <w:sz w:val="18"/>
                <w:szCs w:val="18"/>
                <w:lang w:val="en-GB" w:eastAsia="de-DE"/>
              </w:rPr>
            </w:pPr>
            <w:r w:rsidRPr="00FF2B72">
              <w:rPr>
                <w:sz w:val="18"/>
                <w:szCs w:val="18"/>
                <w:lang w:val="en-GB" w:eastAsia="de-DE"/>
              </w:rPr>
              <w:t>Risk assessment</w:t>
            </w:r>
          </w:p>
        </w:tc>
        <w:tc>
          <w:tcPr>
            <w:tcW w:w="850" w:type="dxa"/>
          </w:tcPr>
          <w:p w14:paraId="23A92782"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2B5D5EF3"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38105703"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r>
      <w:tr w:rsidR="00C523F4" w:rsidRPr="00FF2B72" w14:paraId="17CEC2BA" w14:textId="77777777" w:rsidTr="00C523F4">
        <w:trPr>
          <w:trHeight w:val="303"/>
        </w:trPr>
        <w:tc>
          <w:tcPr>
            <w:tcW w:w="1985" w:type="dxa"/>
          </w:tcPr>
          <w:p w14:paraId="634E8A4F" w14:textId="77777777" w:rsidR="00C523F4" w:rsidRPr="00FF2B72" w:rsidRDefault="00C523F4" w:rsidP="00000DFB">
            <w:pPr>
              <w:spacing w:before="40" w:after="40"/>
              <w:rPr>
                <w:sz w:val="18"/>
                <w:szCs w:val="18"/>
                <w:lang w:val="en-GB" w:eastAsia="de-DE"/>
              </w:rPr>
            </w:pPr>
            <w:r w:rsidRPr="00FF2B72">
              <w:rPr>
                <w:sz w:val="18"/>
                <w:szCs w:val="18"/>
                <w:lang w:val="en-GB" w:eastAsia="de-DE"/>
              </w:rPr>
              <w:t>Urban area</w:t>
            </w:r>
          </w:p>
        </w:tc>
        <w:tc>
          <w:tcPr>
            <w:tcW w:w="850" w:type="dxa"/>
          </w:tcPr>
          <w:p w14:paraId="571CDA7B" w14:textId="77777777" w:rsidR="00C523F4" w:rsidRPr="00FF2B72" w:rsidRDefault="00C523F4" w:rsidP="00000DFB">
            <w:pPr>
              <w:spacing w:before="40" w:after="40"/>
              <w:rPr>
                <w:sz w:val="18"/>
                <w:szCs w:val="18"/>
                <w:lang w:val="en-GB" w:eastAsia="de-DE"/>
              </w:rPr>
            </w:pPr>
            <w:r w:rsidRPr="00FF2B72">
              <w:rPr>
                <w:sz w:val="18"/>
                <w:szCs w:val="18"/>
                <w:lang w:val="en-GB" w:eastAsia="de-DE"/>
              </w:rPr>
              <w:t>53.00</w:t>
            </w:r>
          </w:p>
        </w:tc>
        <w:tc>
          <w:tcPr>
            <w:tcW w:w="851" w:type="dxa"/>
          </w:tcPr>
          <w:p w14:paraId="08F67C1A"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53</w:t>
            </w:r>
          </w:p>
        </w:tc>
        <w:tc>
          <w:tcPr>
            <w:tcW w:w="709" w:type="dxa"/>
          </w:tcPr>
          <w:p w14:paraId="730395A2"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6B905DC9" w14:textId="77777777" w:rsidR="00C523F4" w:rsidRPr="00FF2B72" w:rsidRDefault="00C523F4" w:rsidP="00000DFB">
            <w:pPr>
              <w:spacing w:before="40" w:after="40"/>
              <w:rPr>
                <w:sz w:val="18"/>
                <w:szCs w:val="18"/>
                <w:lang w:val="en-GB" w:eastAsia="de-DE"/>
              </w:rPr>
            </w:pPr>
          </w:p>
        </w:tc>
        <w:tc>
          <w:tcPr>
            <w:tcW w:w="1701" w:type="dxa"/>
          </w:tcPr>
          <w:p w14:paraId="1C6AE4A1" w14:textId="77777777" w:rsidR="00C523F4" w:rsidRPr="00FF2B72" w:rsidRDefault="00C523F4" w:rsidP="00000DFB">
            <w:pPr>
              <w:spacing w:before="40" w:after="40"/>
              <w:rPr>
                <w:sz w:val="18"/>
                <w:szCs w:val="18"/>
                <w:lang w:val="en-GB" w:eastAsia="de-DE"/>
              </w:rPr>
            </w:pPr>
            <w:r w:rsidRPr="00FF2B72">
              <w:rPr>
                <w:sz w:val="18"/>
                <w:szCs w:val="18"/>
                <w:lang w:val="en-GB" w:eastAsia="de-DE"/>
              </w:rPr>
              <w:t>Soils</w:t>
            </w:r>
          </w:p>
        </w:tc>
        <w:tc>
          <w:tcPr>
            <w:tcW w:w="850" w:type="dxa"/>
          </w:tcPr>
          <w:p w14:paraId="4BD1AAA9"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458CFBBF"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19</w:t>
            </w:r>
          </w:p>
        </w:tc>
        <w:tc>
          <w:tcPr>
            <w:tcW w:w="850" w:type="dxa"/>
          </w:tcPr>
          <w:p w14:paraId="4CA2ACDF"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1158C725" w14:textId="77777777" w:rsidTr="00C523F4">
        <w:tc>
          <w:tcPr>
            <w:tcW w:w="1985" w:type="dxa"/>
          </w:tcPr>
          <w:p w14:paraId="721119A2" w14:textId="77777777" w:rsidR="00C523F4" w:rsidRPr="00FF2B72" w:rsidRDefault="00C523F4" w:rsidP="00000DFB">
            <w:pPr>
              <w:spacing w:before="40" w:after="40"/>
              <w:rPr>
                <w:sz w:val="18"/>
                <w:szCs w:val="18"/>
                <w:lang w:val="en-GB" w:eastAsia="de-DE"/>
              </w:rPr>
            </w:pPr>
            <w:r w:rsidRPr="00FF2B72">
              <w:rPr>
                <w:sz w:val="18"/>
                <w:szCs w:val="18"/>
                <w:lang w:val="en-GB" w:eastAsia="de-DE"/>
              </w:rPr>
              <w:t>Land use</w:t>
            </w:r>
          </w:p>
        </w:tc>
        <w:tc>
          <w:tcPr>
            <w:tcW w:w="850" w:type="dxa"/>
          </w:tcPr>
          <w:p w14:paraId="1511414F" w14:textId="77777777" w:rsidR="00C523F4" w:rsidRPr="00FF2B72" w:rsidRDefault="00C523F4" w:rsidP="00000DFB">
            <w:pPr>
              <w:spacing w:before="40" w:after="40"/>
              <w:rPr>
                <w:sz w:val="18"/>
                <w:szCs w:val="18"/>
                <w:lang w:val="en-GB" w:eastAsia="de-DE"/>
              </w:rPr>
            </w:pPr>
            <w:r w:rsidRPr="00FF2B72">
              <w:rPr>
                <w:sz w:val="18"/>
                <w:szCs w:val="18"/>
                <w:lang w:val="en-GB" w:eastAsia="de-DE"/>
              </w:rPr>
              <w:t>36.00</w:t>
            </w:r>
          </w:p>
        </w:tc>
        <w:tc>
          <w:tcPr>
            <w:tcW w:w="851" w:type="dxa"/>
          </w:tcPr>
          <w:p w14:paraId="52032514"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37</w:t>
            </w:r>
          </w:p>
        </w:tc>
        <w:tc>
          <w:tcPr>
            <w:tcW w:w="709" w:type="dxa"/>
          </w:tcPr>
          <w:p w14:paraId="5DB23EA4"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1A19F345" w14:textId="77777777" w:rsidR="00C523F4" w:rsidRPr="00FF2B72" w:rsidRDefault="00C523F4" w:rsidP="00000DFB">
            <w:pPr>
              <w:spacing w:before="40" w:after="40"/>
              <w:rPr>
                <w:sz w:val="18"/>
                <w:szCs w:val="18"/>
                <w:lang w:val="en-GB" w:eastAsia="de-DE"/>
              </w:rPr>
            </w:pPr>
          </w:p>
        </w:tc>
        <w:tc>
          <w:tcPr>
            <w:tcW w:w="1701" w:type="dxa"/>
          </w:tcPr>
          <w:p w14:paraId="709661CD" w14:textId="77777777" w:rsidR="00C523F4" w:rsidRPr="00FF2B72" w:rsidRDefault="00C523F4" w:rsidP="00000DFB">
            <w:pPr>
              <w:spacing w:before="40" w:after="40"/>
              <w:rPr>
                <w:sz w:val="18"/>
                <w:szCs w:val="18"/>
                <w:lang w:val="en-GB" w:eastAsia="de-DE"/>
              </w:rPr>
            </w:pPr>
            <w:r w:rsidRPr="00FF2B72">
              <w:rPr>
                <w:sz w:val="18"/>
                <w:szCs w:val="18"/>
                <w:lang w:val="en-GB" w:eastAsia="de-DE"/>
              </w:rPr>
              <w:t>Geological mapping</w:t>
            </w:r>
          </w:p>
        </w:tc>
        <w:tc>
          <w:tcPr>
            <w:tcW w:w="850" w:type="dxa"/>
          </w:tcPr>
          <w:p w14:paraId="5432D71A"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3D72F45C"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19</w:t>
            </w:r>
          </w:p>
        </w:tc>
        <w:tc>
          <w:tcPr>
            <w:tcW w:w="850" w:type="dxa"/>
          </w:tcPr>
          <w:p w14:paraId="7E15472F"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r>
      <w:tr w:rsidR="00C523F4" w:rsidRPr="00FF2B72" w14:paraId="7DFDE401" w14:textId="77777777" w:rsidTr="00C523F4">
        <w:tc>
          <w:tcPr>
            <w:tcW w:w="1985" w:type="dxa"/>
          </w:tcPr>
          <w:p w14:paraId="15DC8DAB" w14:textId="77777777" w:rsidR="00C523F4" w:rsidRPr="00FF2B72" w:rsidRDefault="00C523F4" w:rsidP="00000DFB">
            <w:pPr>
              <w:spacing w:before="40" w:after="40"/>
              <w:rPr>
                <w:sz w:val="18"/>
                <w:szCs w:val="18"/>
                <w:lang w:val="en-GB" w:eastAsia="de-DE"/>
              </w:rPr>
            </w:pPr>
            <w:r w:rsidRPr="00FF2B72">
              <w:rPr>
                <w:sz w:val="18"/>
                <w:szCs w:val="18"/>
                <w:lang w:val="en-GB" w:eastAsia="de-DE"/>
              </w:rPr>
              <w:t>Urban development</w:t>
            </w:r>
          </w:p>
        </w:tc>
        <w:tc>
          <w:tcPr>
            <w:tcW w:w="850" w:type="dxa"/>
          </w:tcPr>
          <w:p w14:paraId="49338794" w14:textId="77777777" w:rsidR="00C523F4" w:rsidRPr="00FF2B72" w:rsidRDefault="00C523F4" w:rsidP="00000DFB">
            <w:pPr>
              <w:spacing w:before="40" w:after="40"/>
              <w:rPr>
                <w:sz w:val="18"/>
                <w:szCs w:val="18"/>
                <w:lang w:val="en-GB" w:eastAsia="de-DE"/>
              </w:rPr>
            </w:pPr>
            <w:r w:rsidRPr="00FF2B72">
              <w:rPr>
                <w:sz w:val="18"/>
                <w:szCs w:val="18"/>
                <w:lang w:val="en-GB" w:eastAsia="de-DE"/>
              </w:rPr>
              <w:t>35.00</w:t>
            </w:r>
          </w:p>
        </w:tc>
        <w:tc>
          <w:tcPr>
            <w:tcW w:w="851" w:type="dxa"/>
          </w:tcPr>
          <w:p w14:paraId="58E503EB"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36</w:t>
            </w:r>
          </w:p>
        </w:tc>
        <w:tc>
          <w:tcPr>
            <w:tcW w:w="709" w:type="dxa"/>
          </w:tcPr>
          <w:p w14:paraId="64D42F54"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3B288501" w14:textId="77777777" w:rsidR="00C523F4" w:rsidRPr="00FF2B72" w:rsidRDefault="00C523F4" w:rsidP="00000DFB">
            <w:pPr>
              <w:spacing w:before="40" w:after="40"/>
              <w:rPr>
                <w:sz w:val="18"/>
                <w:szCs w:val="18"/>
                <w:lang w:val="en-GB" w:eastAsia="de-DE"/>
              </w:rPr>
            </w:pPr>
          </w:p>
        </w:tc>
        <w:tc>
          <w:tcPr>
            <w:tcW w:w="1701" w:type="dxa"/>
          </w:tcPr>
          <w:p w14:paraId="1C8348E3" w14:textId="77777777" w:rsidR="00C523F4" w:rsidRPr="00FF2B72" w:rsidRDefault="00C523F4" w:rsidP="00000DFB">
            <w:pPr>
              <w:spacing w:before="40" w:after="40"/>
              <w:rPr>
                <w:sz w:val="18"/>
                <w:szCs w:val="18"/>
                <w:lang w:val="en-GB" w:eastAsia="de-DE"/>
              </w:rPr>
            </w:pPr>
            <w:r w:rsidRPr="00FF2B72">
              <w:rPr>
                <w:sz w:val="18"/>
                <w:szCs w:val="18"/>
                <w:lang w:val="en-GB" w:eastAsia="de-DE"/>
              </w:rPr>
              <w:t>Water supply</w:t>
            </w:r>
          </w:p>
        </w:tc>
        <w:tc>
          <w:tcPr>
            <w:tcW w:w="850" w:type="dxa"/>
          </w:tcPr>
          <w:p w14:paraId="738FF7EA"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7526C8D6"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6BF3AB42"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517C2634" w14:textId="77777777" w:rsidTr="00C523F4">
        <w:tc>
          <w:tcPr>
            <w:tcW w:w="1985" w:type="dxa"/>
          </w:tcPr>
          <w:p w14:paraId="10210343" w14:textId="77777777" w:rsidR="00C523F4" w:rsidRPr="00FF2B72" w:rsidRDefault="00C523F4" w:rsidP="00000DFB">
            <w:pPr>
              <w:spacing w:before="40" w:after="40"/>
              <w:rPr>
                <w:sz w:val="18"/>
                <w:szCs w:val="18"/>
                <w:lang w:val="en-GB" w:eastAsia="de-DE"/>
              </w:rPr>
            </w:pPr>
            <w:r w:rsidRPr="00FF2B72">
              <w:rPr>
                <w:sz w:val="18"/>
                <w:szCs w:val="18"/>
                <w:lang w:val="en-GB" w:eastAsia="de-DE"/>
              </w:rPr>
              <w:t>GIS</w:t>
            </w:r>
          </w:p>
        </w:tc>
        <w:tc>
          <w:tcPr>
            <w:tcW w:w="850" w:type="dxa"/>
          </w:tcPr>
          <w:p w14:paraId="5D86CF6B" w14:textId="77777777" w:rsidR="00C523F4" w:rsidRPr="00FF2B72" w:rsidRDefault="00C523F4" w:rsidP="00000DFB">
            <w:pPr>
              <w:spacing w:before="40" w:after="40"/>
              <w:rPr>
                <w:sz w:val="18"/>
                <w:szCs w:val="18"/>
                <w:lang w:val="en-GB" w:eastAsia="de-DE"/>
              </w:rPr>
            </w:pPr>
            <w:r w:rsidRPr="00FF2B72">
              <w:rPr>
                <w:sz w:val="18"/>
                <w:szCs w:val="18"/>
                <w:lang w:val="en-GB" w:eastAsia="de-DE"/>
              </w:rPr>
              <w:t>32.00</w:t>
            </w:r>
          </w:p>
        </w:tc>
        <w:tc>
          <w:tcPr>
            <w:tcW w:w="851" w:type="dxa"/>
          </w:tcPr>
          <w:p w14:paraId="17D030E9"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34</w:t>
            </w:r>
          </w:p>
        </w:tc>
        <w:tc>
          <w:tcPr>
            <w:tcW w:w="709" w:type="dxa"/>
          </w:tcPr>
          <w:p w14:paraId="28F129D8"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46DF1D15" w14:textId="77777777" w:rsidR="00C523F4" w:rsidRPr="00FF2B72" w:rsidRDefault="00C523F4" w:rsidP="00000DFB">
            <w:pPr>
              <w:spacing w:before="40" w:after="40"/>
              <w:rPr>
                <w:sz w:val="18"/>
                <w:szCs w:val="18"/>
                <w:lang w:val="en-GB" w:eastAsia="de-DE"/>
              </w:rPr>
            </w:pPr>
          </w:p>
        </w:tc>
        <w:tc>
          <w:tcPr>
            <w:tcW w:w="1701" w:type="dxa"/>
          </w:tcPr>
          <w:p w14:paraId="786B91C2" w14:textId="77777777" w:rsidR="00C523F4" w:rsidRPr="00FF2B72" w:rsidRDefault="00C523F4" w:rsidP="00000DFB">
            <w:pPr>
              <w:spacing w:before="40" w:after="40"/>
              <w:rPr>
                <w:sz w:val="18"/>
                <w:szCs w:val="18"/>
                <w:lang w:val="en-GB" w:eastAsia="de-DE"/>
              </w:rPr>
            </w:pPr>
            <w:r w:rsidRPr="00FF2B72">
              <w:rPr>
                <w:sz w:val="18"/>
                <w:szCs w:val="18"/>
                <w:lang w:val="en-GB" w:eastAsia="de-DE"/>
              </w:rPr>
              <w:t>Urban growth</w:t>
            </w:r>
          </w:p>
        </w:tc>
        <w:tc>
          <w:tcPr>
            <w:tcW w:w="850" w:type="dxa"/>
          </w:tcPr>
          <w:p w14:paraId="51C3A53A"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59A695AF"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66C93ED4"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46580C15" w14:textId="77777777" w:rsidTr="00C523F4">
        <w:tc>
          <w:tcPr>
            <w:tcW w:w="1985" w:type="dxa"/>
          </w:tcPr>
          <w:p w14:paraId="22D274E8" w14:textId="77777777" w:rsidR="00C523F4" w:rsidRPr="00FF2B72" w:rsidRDefault="00C523F4" w:rsidP="00000DFB">
            <w:pPr>
              <w:spacing w:before="40" w:after="40"/>
              <w:rPr>
                <w:sz w:val="18"/>
                <w:szCs w:val="18"/>
                <w:lang w:val="en-GB" w:eastAsia="de-DE"/>
              </w:rPr>
            </w:pPr>
            <w:r w:rsidRPr="00FF2B72">
              <w:rPr>
                <w:sz w:val="18"/>
                <w:szCs w:val="18"/>
                <w:lang w:val="en-GB" w:eastAsia="de-DE"/>
              </w:rPr>
              <w:t>Groundwater</w:t>
            </w:r>
          </w:p>
        </w:tc>
        <w:tc>
          <w:tcPr>
            <w:tcW w:w="850" w:type="dxa"/>
          </w:tcPr>
          <w:p w14:paraId="7EDB9DDA" w14:textId="77777777" w:rsidR="00C523F4" w:rsidRPr="00FF2B72" w:rsidRDefault="00C523F4" w:rsidP="00000DFB">
            <w:pPr>
              <w:spacing w:before="40" w:after="40"/>
              <w:rPr>
                <w:sz w:val="18"/>
                <w:szCs w:val="18"/>
                <w:lang w:val="en-GB" w:eastAsia="de-DE"/>
              </w:rPr>
            </w:pPr>
            <w:r w:rsidRPr="00FF2B72">
              <w:rPr>
                <w:sz w:val="18"/>
                <w:szCs w:val="18"/>
                <w:lang w:val="en-GB" w:eastAsia="de-DE"/>
              </w:rPr>
              <w:t>26.00</w:t>
            </w:r>
          </w:p>
        </w:tc>
        <w:tc>
          <w:tcPr>
            <w:tcW w:w="851" w:type="dxa"/>
          </w:tcPr>
          <w:p w14:paraId="4A43AF87"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27</w:t>
            </w:r>
          </w:p>
        </w:tc>
        <w:tc>
          <w:tcPr>
            <w:tcW w:w="709" w:type="dxa"/>
          </w:tcPr>
          <w:p w14:paraId="21B1A749"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c>
          <w:tcPr>
            <w:tcW w:w="425" w:type="dxa"/>
          </w:tcPr>
          <w:p w14:paraId="376B5BCF" w14:textId="77777777" w:rsidR="00C523F4" w:rsidRPr="00FF2B72" w:rsidRDefault="00C523F4" w:rsidP="00000DFB">
            <w:pPr>
              <w:spacing w:before="40" w:after="40"/>
              <w:rPr>
                <w:sz w:val="18"/>
                <w:szCs w:val="18"/>
                <w:lang w:val="en-GB" w:eastAsia="de-DE"/>
              </w:rPr>
            </w:pPr>
          </w:p>
        </w:tc>
        <w:tc>
          <w:tcPr>
            <w:tcW w:w="1701" w:type="dxa"/>
          </w:tcPr>
          <w:p w14:paraId="2CADE832" w14:textId="77777777" w:rsidR="00C523F4" w:rsidRPr="00FF2B72" w:rsidRDefault="00C523F4" w:rsidP="00000DFB">
            <w:pPr>
              <w:spacing w:before="40" w:after="40"/>
              <w:rPr>
                <w:sz w:val="18"/>
                <w:szCs w:val="18"/>
                <w:lang w:val="en-GB" w:eastAsia="de-DE"/>
              </w:rPr>
            </w:pPr>
            <w:r w:rsidRPr="00FF2B72">
              <w:rPr>
                <w:sz w:val="18"/>
                <w:szCs w:val="18"/>
                <w:lang w:val="en-GB" w:eastAsia="de-DE"/>
              </w:rPr>
              <w:t>Water management</w:t>
            </w:r>
          </w:p>
        </w:tc>
        <w:tc>
          <w:tcPr>
            <w:tcW w:w="850" w:type="dxa"/>
          </w:tcPr>
          <w:p w14:paraId="26B19165"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05239142"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408841FB"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02A21BDE" w14:textId="77777777" w:rsidTr="00C523F4">
        <w:tc>
          <w:tcPr>
            <w:tcW w:w="1985" w:type="dxa"/>
          </w:tcPr>
          <w:p w14:paraId="3AD44990" w14:textId="77777777" w:rsidR="00C523F4" w:rsidRPr="00FF2B72" w:rsidRDefault="00C523F4" w:rsidP="00000DFB">
            <w:pPr>
              <w:spacing w:before="40" w:after="40"/>
              <w:rPr>
                <w:sz w:val="18"/>
                <w:szCs w:val="18"/>
                <w:lang w:val="en-GB" w:eastAsia="de-DE"/>
              </w:rPr>
            </w:pPr>
            <w:r>
              <w:rPr>
                <w:sz w:val="18"/>
                <w:szCs w:val="18"/>
                <w:lang w:val="en-GB" w:eastAsia="de-DE"/>
              </w:rPr>
              <w:t>Eurasia</w:t>
            </w:r>
          </w:p>
        </w:tc>
        <w:tc>
          <w:tcPr>
            <w:tcW w:w="850" w:type="dxa"/>
          </w:tcPr>
          <w:p w14:paraId="7D16DB2C" w14:textId="77777777" w:rsidR="00C523F4" w:rsidRPr="00FF2B72" w:rsidRDefault="00C523F4" w:rsidP="00000DFB">
            <w:pPr>
              <w:spacing w:before="40" w:after="40"/>
              <w:rPr>
                <w:sz w:val="18"/>
                <w:szCs w:val="18"/>
                <w:lang w:val="en-GB" w:eastAsia="de-DE"/>
              </w:rPr>
            </w:pPr>
            <w:r w:rsidRPr="00FF2B72">
              <w:rPr>
                <w:sz w:val="18"/>
                <w:szCs w:val="18"/>
                <w:lang w:val="en-GB" w:eastAsia="de-DE"/>
              </w:rPr>
              <w:t>26.00</w:t>
            </w:r>
          </w:p>
        </w:tc>
        <w:tc>
          <w:tcPr>
            <w:tcW w:w="851" w:type="dxa"/>
          </w:tcPr>
          <w:p w14:paraId="70E31A39"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w:t>
            </w:r>
            <w:r>
              <w:rPr>
                <w:sz w:val="18"/>
                <w:szCs w:val="18"/>
                <w:lang w:val="en-GB" w:eastAsia="de-DE"/>
              </w:rPr>
              <w:t>6</w:t>
            </w:r>
          </w:p>
        </w:tc>
        <w:tc>
          <w:tcPr>
            <w:tcW w:w="709" w:type="dxa"/>
          </w:tcPr>
          <w:p w14:paraId="5371E4A2"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c>
          <w:tcPr>
            <w:tcW w:w="425" w:type="dxa"/>
          </w:tcPr>
          <w:p w14:paraId="535CF24B" w14:textId="77777777" w:rsidR="00C523F4" w:rsidRPr="00FF2B72" w:rsidRDefault="00C523F4" w:rsidP="00000DFB">
            <w:pPr>
              <w:spacing w:before="40" w:after="40"/>
              <w:rPr>
                <w:sz w:val="18"/>
                <w:szCs w:val="18"/>
                <w:lang w:val="en-GB" w:eastAsia="de-DE"/>
              </w:rPr>
            </w:pPr>
          </w:p>
        </w:tc>
        <w:tc>
          <w:tcPr>
            <w:tcW w:w="1701" w:type="dxa"/>
          </w:tcPr>
          <w:p w14:paraId="2FC8001D" w14:textId="77777777" w:rsidR="00C523F4" w:rsidRPr="00FF2B72" w:rsidRDefault="00C523F4" w:rsidP="00000DFB">
            <w:pPr>
              <w:spacing w:before="40" w:after="40"/>
              <w:rPr>
                <w:sz w:val="18"/>
                <w:szCs w:val="18"/>
                <w:lang w:val="en-GB" w:eastAsia="de-DE"/>
              </w:rPr>
            </w:pPr>
            <w:r w:rsidRPr="00FF2B72">
              <w:rPr>
                <w:sz w:val="18"/>
                <w:szCs w:val="18"/>
                <w:lang w:val="en-GB" w:eastAsia="de-DE"/>
              </w:rPr>
              <w:t>Hazards</w:t>
            </w:r>
          </w:p>
        </w:tc>
        <w:tc>
          <w:tcPr>
            <w:tcW w:w="850" w:type="dxa"/>
          </w:tcPr>
          <w:p w14:paraId="26B91C59" w14:textId="77777777" w:rsidR="00C523F4" w:rsidRPr="00FF2B72" w:rsidRDefault="00C523F4" w:rsidP="00000DFB">
            <w:pPr>
              <w:spacing w:before="40" w:after="40"/>
              <w:rPr>
                <w:sz w:val="18"/>
                <w:szCs w:val="18"/>
                <w:lang w:val="en-GB" w:eastAsia="de-DE"/>
              </w:rPr>
            </w:pPr>
            <w:r w:rsidRPr="00FF2B72">
              <w:rPr>
                <w:sz w:val="18"/>
                <w:szCs w:val="18"/>
                <w:lang w:val="en-GB" w:eastAsia="de-DE"/>
              </w:rPr>
              <w:t>18.00</w:t>
            </w:r>
          </w:p>
        </w:tc>
        <w:tc>
          <w:tcPr>
            <w:tcW w:w="851" w:type="dxa"/>
          </w:tcPr>
          <w:p w14:paraId="26814492"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48305E65"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76E9590D" w14:textId="77777777" w:rsidTr="00C523F4">
        <w:tc>
          <w:tcPr>
            <w:tcW w:w="1985" w:type="dxa"/>
          </w:tcPr>
          <w:p w14:paraId="2013B897" w14:textId="77777777" w:rsidR="00C523F4" w:rsidRPr="00FF2B72" w:rsidRDefault="00C523F4" w:rsidP="00000DFB">
            <w:pPr>
              <w:spacing w:before="40" w:after="40"/>
              <w:rPr>
                <w:sz w:val="18"/>
                <w:szCs w:val="18"/>
                <w:lang w:val="en-GB" w:eastAsia="de-DE"/>
              </w:rPr>
            </w:pPr>
            <w:r w:rsidRPr="00FF2B72">
              <w:rPr>
                <w:sz w:val="18"/>
                <w:szCs w:val="18"/>
                <w:lang w:val="en-GB" w:eastAsia="de-DE"/>
              </w:rPr>
              <w:t>Storm sewers</w:t>
            </w:r>
          </w:p>
        </w:tc>
        <w:tc>
          <w:tcPr>
            <w:tcW w:w="850" w:type="dxa"/>
          </w:tcPr>
          <w:p w14:paraId="2F9D4164" w14:textId="77777777" w:rsidR="00C523F4" w:rsidRPr="00FF2B72" w:rsidRDefault="00C523F4" w:rsidP="00000DFB">
            <w:pPr>
              <w:spacing w:before="40" w:after="40"/>
              <w:rPr>
                <w:sz w:val="18"/>
                <w:szCs w:val="18"/>
                <w:lang w:val="en-GB" w:eastAsia="de-DE"/>
              </w:rPr>
            </w:pPr>
            <w:r w:rsidRPr="00FF2B72">
              <w:rPr>
                <w:sz w:val="18"/>
                <w:szCs w:val="18"/>
                <w:lang w:val="en-GB" w:eastAsia="de-DE"/>
              </w:rPr>
              <w:t>2</w:t>
            </w:r>
            <w:r>
              <w:rPr>
                <w:sz w:val="18"/>
                <w:szCs w:val="18"/>
                <w:lang w:val="en-GB" w:eastAsia="de-DE"/>
              </w:rPr>
              <w:t>4</w:t>
            </w:r>
            <w:r w:rsidRPr="00FF2B72">
              <w:rPr>
                <w:sz w:val="18"/>
                <w:szCs w:val="18"/>
                <w:lang w:val="en-GB" w:eastAsia="de-DE"/>
              </w:rPr>
              <w:t>.00</w:t>
            </w:r>
          </w:p>
        </w:tc>
        <w:tc>
          <w:tcPr>
            <w:tcW w:w="851" w:type="dxa"/>
          </w:tcPr>
          <w:p w14:paraId="3EE25D37"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w:t>
            </w:r>
            <w:r>
              <w:rPr>
                <w:sz w:val="18"/>
                <w:szCs w:val="18"/>
                <w:lang w:val="en-GB" w:eastAsia="de-DE"/>
              </w:rPr>
              <w:t>4</w:t>
            </w:r>
          </w:p>
        </w:tc>
        <w:tc>
          <w:tcPr>
            <w:tcW w:w="709" w:type="dxa"/>
          </w:tcPr>
          <w:p w14:paraId="0D1ED030"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722586AB" w14:textId="77777777" w:rsidR="00C523F4" w:rsidRPr="00FF2B72" w:rsidRDefault="00C523F4" w:rsidP="00000DFB">
            <w:pPr>
              <w:spacing w:before="40" w:after="40"/>
              <w:rPr>
                <w:sz w:val="18"/>
                <w:szCs w:val="18"/>
                <w:lang w:val="en-GB" w:eastAsia="de-DE"/>
              </w:rPr>
            </w:pPr>
          </w:p>
        </w:tc>
        <w:tc>
          <w:tcPr>
            <w:tcW w:w="1701" w:type="dxa"/>
          </w:tcPr>
          <w:p w14:paraId="24AC4808" w14:textId="77777777" w:rsidR="00C523F4" w:rsidRPr="00FF2B72" w:rsidRDefault="00C523F4" w:rsidP="00000DFB">
            <w:pPr>
              <w:spacing w:before="40" w:after="40"/>
              <w:rPr>
                <w:sz w:val="18"/>
                <w:szCs w:val="18"/>
                <w:lang w:val="en-GB" w:eastAsia="de-DE"/>
              </w:rPr>
            </w:pPr>
            <w:r w:rsidRPr="00FF2B72">
              <w:rPr>
                <w:sz w:val="18"/>
                <w:szCs w:val="18"/>
                <w:lang w:val="en-GB" w:eastAsia="de-DE"/>
              </w:rPr>
              <w:t>Hydrogeology</w:t>
            </w:r>
          </w:p>
        </w:tc>
        <w:tc>
          <w:tcPr>
            <w:tcW w:w="850" w:type="dxa"/>
          </w:tcPr>
          <w:p w14:paraId="005422C4" w14:textId="77777777" w:rsidR="00C523F4" w:rsidRPr="00FF2B72" w:rsidRDefault="00C523F4" w:rsidP="00000DFB">
            <w:pPr>
              <w:spacing w:before="40" w:after="40"/>
              <w:rPr>
                <w:sz w:val="18"/>
                <w:szCs w:val="18"/>
                <w:lang w:val="en-GB" w:eastAsia="de-DE"/>
              </w:rPr>
            </w:pPr>
            <w:r w:rsidRPr="00FF2B72">
              <w:rPr>
                <w:sz w:val="18"/>
                <w:szCs w:val="18"/>
                <w:lang w:val="en-GB" w:eastAsia="de-DE"/>
              </w:rPr>
              <w:t>17.00</w:t>
            </w:r>
          </w:p>
        </w:tc>
        <w:tc>
          <w:tcPr>
            <w:tcW w:w="851" w:type="dxa"/>
          </w:tcPr>
          <w:p w14:paraId="36C67419"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17</w:t>
            </w:r>
          </w:p>
        </w:tc>
        <w:tc>
          <w:tcPr>
            <w:tcW w:w="850" w:type="dxa"/>
          </w:tcPr>
          <w:p w14:paraId="7660B414"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0BD9A7D1" w14:textId="77777777" w:rsidTr="00C523F4">
        <w:tc>
          <w:tcPr>
            <w:tcW w:w="1985" w:type="dxa"/>
          </w:tcPr>
          <w:p w14:paraId="710A363D" w14:textId="77777777" w:rsidR="00C523F4" w:rsidRPr="00FF2B72" w:rsidRDefault="00C523F4" w:rsidP="00000DFB">
            <w:pPr>
              <w:spacing w:before="40" w:after="40"/>
              <w:rPr>
                <w:sz w:val="18"/>
                <w:szCs w:val="18"/>
                <w:lang w:val="en-GB" w:eastAsia="de-DE"/>
              </w:rPr>
            </w:pPr>
            <w:r w:rsidRPr="00FF2B72">
              <w:rPr>
                <w:sz w:val="18"/>
                <w:szCs w:val="18"/>
                <w:lang w:val="en-GB" w:eastAsia="de-DE"/>
              </w:rPr>
              <w:t>Urbanization</w:t>
            </w:r>
          </w:p>
        </w:tc>
        <w:tc>
          <w:tcPr>
            <w:tcW w:w="850" w:type="dxa"/>
          </w:tcPr>
          <w:p w14:paraId="2FCFBF5E" w14:textId="77777777" w:rsidR="00C523F4" w:rsidRPr="00FF2B72" w:rsidRDefault="00C523F4" w:rsidP="00000DFB">
            <w:pPr>
              <w:spacing w:before="40" w:after="40"/>
              <w:rPr>
                <w:sz w:val="18"/>
                <w:szCs w:val="18"/>
                <w:lang w:val="en-GB" w:eastAsia="de-DE"/>
              </w:rPr>
            </w:pPr>
            <w:r w:rsidRPr="00FF2B72">
              <w:rPr>
                <w:sz w:val="18"/>
                <w:szCs w:val="18"/>
                <w:lang w:val="en-GB" w:eastAsia="de-DE"/>
              </w:rPr>
              <w:t>24.00</w:t>
            </w:r>
          </w:p>
        </w:tc>
        <w:tc>
          <w:tcPr>
            <w:tcW w:w="851" w:type="dxa"/>
          </w:tcPr>
          <w:p w14:paraId="4FED40B4"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24</w:t>
            </w:r>
          </w:p>
        </w:tc>
        <w:tc>
          <w:tcPr>
            <w:tcW w:w="709" w:type="dxa"/>
          </w:tcPr>
          <w:p w14:paraId="5BD82523"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0E159133" w14:textId="77777777" w:rsidR="00C523F4" w:rsidRPr="00FF2B72" w:rsidRDefault="00C523F4" w:rsidP="00000DFB">
            <w:pPr>
              <w:spacing w:before="40" w:after="40"/>
              <w:rPr>
                <w:sz w:val="18"/>
                <w:szCs w:val="18"/>
                <w:lang w:val="en-GB" w:eastAsia="de-DE"/>
              </w:rPr>
            </w:pPr>
          </w:p>
        </w:tc>
        <w:tc>
          <w:tcPr>
            <w:tcW w:w="1701" w:type="dxa"/>
          </w:tcPr>
          <w:p w14:paraId="6C701110" w14:textId="77777777" w:rsidR="00C523F4" w:rsidRPr="00FF2B72" w:rsidRDefault="00C523F4" w:rsidP="00000DFB">
            <w:pPr>
              <w:spacing w:before="40" w:after="40"/>
              <w:rPr>
                <w:sz w:val="18"/>
                <w:szCs w:val="18"/>
                <w:lang w:val="en-GB" w:eastAsia="de-DE"/>
              </w:rPr>
            </w:pPr>
            <w:r w:rsidRPr="00FF2B72">
              <w:rPr>
                <w:sz w:val="18"/>
                <w:szCs w:val="18"/>
                <w:lang w:val="en-GB" w:eastAsia="de-DE"/>
              </w:rPr>
              <w:t>China</w:t>
            </w:r>
          </w:p>
        </w:tc>
        <w:tc>
          <w:tcPr>
            <w:tcW w:w="850" w:type="dxa"/>
          </w:tcPr>
          <w:p w14:paraId="224B9437" w14:textId="77777777" w:rsidR="00C523F4" w:rsidRPr="00FF2B72" w:rsidRDefault="00C523F4" w:rsidP="00000DFB">
            <w:pPr>
              <w:spacing w:before="40" w:after="40"/>
              <w:rPr>
                <w:sz w:val="18"/>
                <w:szCs w:val="18"/>
                <w:lang w:val="en-GB" w:eastAsia="de-DE"/>
              </w:rPr>
            </w:pPr>
            <w:r w:rsidRPr="00FF2B72">
              <w:rPr>
                <w:sz w:val="18"/>
                <w:szCs w:val="18"/>
                <w:lang w:val="en-GB" w:eastAsia="de-DE"/>
              </w:rPr>
              <w:t>17.00</w:t>
            </w:r>
          </w:p>
        </w:tc>
        <w:tc>
          <w:tcPr>
            <w:tcW w:w="851" w:type="dxa"/>
          </w:tcPr>
          <w:p w14:paraId="4881D021"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18</w:t>
            </w:r>
          </w:p>
        </w:tc>
        <w:tc>
          <w:tcPr>
            <w:tcW w:w="850" w:type="dxa"/>
          </w:tcPr>
          <w:p w14:paraId="371A6D23"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2B19F830" w14:textId="77777777" w:rsidTr="00C523F4">
        <w:tc>
          <w:tcPr>
            <w:tcW w:w="1985" w:type="dxa"/>
          </w:tcPr>
          <w:p w14:paraId="3807B712" w14:textId="77777777" w:rsidR="00C523F4" w:rsidRPr="00FF2B72" w:rsidRDefault="00C523F4" w:rsidP="00000DFB">
            <w:pPr>
              <w:spacing w:before="40" w:after="40"/>
              <w:rPr>
                <w:sz w:val="18"/>
                <w:szCs w:val="18"/>
                <w:lang w:val="en-GB" w:eastAsia="de-DE"/>
              </w:rPr>
            </w:pPr>
            <w:r w:rsidRPr="00FF2B72">
              <w:rPr>
                <w:sz w:val="18"/>
                <w:szCs w:val="18"/>
                <w:lang w:val="en-GB" w:eastAsia="de-DE"/>
              </w:rPr>
              <w:t>Storms</w:t>
            </w:r>
          </w:p>
        </w:tc>
        <w:tc>
          <w:tcPr>
            <w:tcW w:w="850" w:type="dxa"/>
          </w:tcPr>
          <w:p w14:paraId="1B070595" w14:textId="77777777" w:rsidR="00C523F4" w:rsidRPr="00FF2B72" w:rsidRDefault="00C523F4" w:rsidP="00000DFB">
            <w:pPr>
              <w:spacing w:before="40" w:after="40"/>
              <w:rPr>
                <w:sz w:val="18"/>
                <w:szCs w:val="18"/>
                <w:lang w:val="en-GB" w:eastAsia="de-DE"/>
              </w:rPr>
            </w:pPr>
            <w:r w:rsidRPr="00FF2B72">
              <w:rPr>
                <w:sz w:val="18"/>
                <w:szCs w:val="18"/>
                <w:lang w:val="en-GB" w:eastAsia="de-DE"/>
              </w:rPr>
              <w:t>23.00</w:t>
            </w:r>
          </w:p>
        </w:tc>
        <w:tc>
          <w:tcPr>
            <w:tcW w:w="851" w:type="dxa"/>
          </w:tcPr>
          <w:p w14:paraId="776DE903"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23</w:t>
            </w:r>
          </w:p>
        </w:tc>
        <w:tc>
          <w:tcPr>
            <w:tcW w:w="709" w:type="dxa"/>
          </w:tcPr>
          <w:p w14:paraId="4E9107A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2CDFA3B4" w14:textId="77777777" w:rsidR="00C523F4" w:rsidRPr="00FF2B72" w:rsidRDefault="00C523F4" w:rsidP="00000DFB">
            <w:pPr>
              <w:spacing w:before="40" w:after="40"/>
              <w:rPr>
                <w:sz w:val="18"/>
                <w:szCs w:val="18"/>
                <w:lang w:val="en-GB" w:eastAsia="de-DE"/>
              </w:rPr>
            </w:pPr>
          </w:p>
        </w:tc>
        <w:tc>
          <w:tcPr>
            <w:tcW w:w="1701" w:type="dxa"/>
          </w:tcPr>
          <w:p w14:paraId="1A980AE8" w14:textId="77777777" w:rsidR="00C523F4" w:rsidRPr="00FF2B72" w:rsidRDefault="00C523F4" w:rsidP="00000DFB">
            <w:pPr>
              <w:spacing w:before="40" w:after="40"/>
              <w:rPr>
                <w:sz w:val="18"/>
                <w:szCs w:val="18"/>
                <w:lang w:val="en-GB" w:eastAsia="de-DE"/>
              </w:rPr>
            </w:pPr>
            <w:r w:rsidRPr="00FF2B72">
              <w:rPr>
                <w:sz w:val="18"/>
                <w:szCs w:val="18"/>
                <w:lang w:val="en-GB" w:eastAsia="de-DE"/>
              </w:rPr>
              <w:t>Subsidence</w:t>
            </w:r>
          </w:p>
        </w:tc>
        <w:tc>
          <w:tcPr>
            <w:tcW w:w="850" w:type="dxa"/>
          </w:tcPr>
          <w:p w14:paraId="55E729F1" w14:textId="77777777" w:rsidR="00C523F4" w:rsidRPr="00FF2B72" w:rsidRDefault="00C523F4" w:rsidP="00000DFB">
            <w:pPr>
              <w:spacing w:before="40" w:after="40"/>
              <w:rPr>
                <w:sz w:val="18"/>
                <w:szCs w:val="18"/>
                <w:lang w:val="en-GB" w:eastAsia="de-DE"/>
              </w:rPr>
            </w:pPr>
            <w:r w:rsidRPr="00FF2B72">
              <w:rPr>
                <w:sz w:val="18"/>
                <w:szCs w:val="18"/>
                <w:lang w:val="en-GB" w:eastAsia="de-DE"/>
              </w:rPr>
              <w:t>16.00</w:t>
            </w:r>
          </w:p>
        </w:tc>
        <w:tc>
          <w:tcPr>
            <w:tcW w:w="851" w:type="dxa"/>
          </w:tcPr>
          <w:p w14:paraId="2040DD37"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16</w:t>
            </w:r>
          </w:p>
        </w:tc>
        <w:tc>
          <w:tcPr>
            <w:tcW w:w="850" w:type="dxa"/>
          </w:tcPr>
          <w:p w14:paraId="73735893"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1E7AE72A" w14:textId="77777777" w:rsidTr="00C523F4">
        <w:tc>
          <w:tcPr>
            <w:tcW w:w="1985" w:type="dxa"/>
          </w:tcPr>
          <w:p w14:paraId="1E531BC9" w14:textId="77777777" w:rsidR="00C523F4" w:rsidRPr="00FF2B72" w:rsidRDefault="00C523F4" w:rsidP="00000DFB">
            <w:pPr>
              <w:spacing w:before="40" w:after="40"/>
              <w:rPr>
                <w:sz w:val="17"/>
                <w:szCs w:val="17"/>
                <w:lang w:val="en-GB" w:eastAsia="de-DE"/>
              </w:rPr>
            </w:pPr>
            <w:r w:rsidRPr="00FF2B72">
              <w:rPr>
                <w:sz w:val="18"/>
                <w:szCs w:val="18"/>
                <w:lang w:val="en-GB" w:eastAsia="de-DE"/>
              </w:rPr>
              <w:t>Article</w:t>
            </w:r>
          </w:p>
        </w:tc>
        <w:tc>
          <w:tcPr>
            <w:tcW w:w="850" w:type="dxa"/>
          </w:tcPr>
          <w:p w14:paraId="755DB965" w14:textId="77777777" w:rsidR="00C523F4" w:rsidRPr="00FF2B72" w:rsidRDefault="00C523F4" w:rsidP="00000DFB">
            <w:pPr>
              <w:spacing w:before="40" w:after="40"/>
              <w:rPr>
                <w:sz w:val="18"/>
                <w:szCs w:val="18"/>
                <w:lang w:val="en-GB" w:eastAsia="de-DE"/>
              </w:rPr>
            </w:pPr>
            <w:r w:rsidRPr="00FF2B72">
              <w:rPr>
                <w:sz w:val="18"/>
                <w:szCs w:val="18"/>
                <w:lang w:val="en-GB" w:eastAsia="de-DE"/>
              </w:rPr>
              <w:t>2</w:t>
            </w:r>
            <w:r>
              <w:rPr>
                <w:sz w:val="18"/>
                <w:szCs w:val="18"/>
                <w:lang w:val="en-GB" w:eastAsia="de-DE"/>
              </w:rPr>
              <w:t>2</w:t>
            </w:r>
            <w:r w:rsidRPr="00FF2B72">
              <w:rPr>
                <w:sz w:val="18"/>
                <w:szCs w:val="18"/>
                <w:lang w:val="en-GB" w:eastAsia="de-DE"/>
              </w:rPr>
              <w:t>.00</w:t>
            </w:r>
          </w:p>
        </w:tc>
        <w:tc>
          <w:tcPr>
            <w:tcW w:w="851" w:type="dxa"/>
          </w:tcPr>
          <w:p w14:paraId="279E4D8E"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w:t>
            </w:r>
            <w:r>
              <w:rPr>
                <w:sz w:val="18"/>
                <w:szCs w:val="18"/>
                <w:lang w:val="en-GB" w:eastAsia="de-DE"/>
              </w:rPr>
              <w:t>2</w:t>
            </w:r>
          </w:p>
        </w:tc>
        <w:tc>
          <w:tcPr>
            <w:tcW w:w="709" w:type="dxa"/>
          </w:tcPr>
          <w:p w14:paraId="7F120FC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72F46BA2" w14:textId="77777777" w:rsidR="00C523F4" w:rsidRPr="00FF2B72" w:rsidRDefault="00C523F4" w:rsidP="00000DFB">
            <w:pPr>
              <w:spacing w:before="40" w:after="40"/>
              <w:rPr>
                <w:sz w:val="18"/>
                <w:szCs w:val="18"/>
                <w:lang w:val="en-GB" w:eastAsia="de-DE"/>
              </w:rPr>
            </w:pPr>
          </w:p>
        </w:tc>
        <w:tc>
          <w:tcPr>
            <w:tcW w:w="1701" w:type="dxa"/>
          </w:tcPr>
          <w:p w14:paraId="25D208FC" w14:textId="77777777" w:rsidR="00C523F4" w:rsidRPr="00FF2B72" w:rsidRDefault="00C523F4" w:rsidP="00000DFB">
            <w:pPr>
              <w:spacing w:before="40" w:after="40"/>
              <w:rPr>
                <w:sz w:val="18"/>
                <w:szCs w:val="18"/>
                <w:lang w:val="en-GB" w:eastAsia="de-DE"/>
              </w:rPr>
            </w:pPr>
            <w:r w:rsidRPr="00FF2B72">
              <w:rPr>
                <w:sz w:val="18"/>
                <w:szCs w:val="18"/>
                <w:lang w:val="en-GB" w:eastAsia="de-DE"/>
              </w:rPr>
              <w:t>Mapping</w:t>
            </w:r>
          </w:p>
        </w:tc>
        <w:tc>
          <w:tcPr>
            <w:tcW w:w="850" w:type="dxa"/>
          </w:tcPr>
          <w:p w14:paraId="05AF6B04" w14:textId="77777777" w:rsidR="00C523F4" w:rsidRPr="00FF2B72" w:rsidRDefault="00C523F4" w:rsidP="00000DFB">
            <w:pPr>
              <w:spacing w:before="40" w:after="40"/>
              <w:rPr>
                <w:sz w:val="18"/>
                <w:szCs w:val="18"/>
                <w:lang w:val="en-GB" w:eastAsia="de-DE"/>
              </w:rPr>
            </w:pPr>
            <w:r w:rsidRPr="00FF2B72">
              <w:rPr>
                <w:sz w:val="18"/>
                <w:szCs w:val="18"/>
                <w:lang w:val="en-GB" w:eastAsia="de-DE"/>
              </w:rPr>
              <w:t>15.00</w:t>
            </w:r>
          </w:p>
        </w:tc>
        <w:tc>
          <w:tcPr>
            <w:tcW w:w="851" w:type="dxa"/>
          </w:tcPr>
          <w:p w14:paraId="35A92629"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3529C518"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0480D1D4" w14:textId="77777777" w:rsidTr="00C523F4">
        <w:tc>
          <w:tcPr>
            <w:tcW w:w="1985" w:type="dxa"/>
          </w:tcPr>
          <w:p w14:paraId="6C02E7A2" w14:textId="77777777" w:rsidR="00C523F4" w:rsidRPr="00FF2B72" w:rsidRDefault="00C523F4" w:rsidP="00000DFB">
            <w:pPr>
              <w:spacing w:before="40" w:after="40"/>
              <w:rPr>
                <w:sz w:val="18"/>
                <w:szCs w:val="18"/>
                <w:lang w:val="en-GB" w:eastAsia="de-DE"/>
              </w:rPr>
            </w:pPr>
            <w:r w:rsidRPr="00BD03C7">
              <w:rPr>
                <w:sz w:val="18"/>
                <w:szCs w:val="18"/>
                <w:lang w:val="en-GB" w:eastAsia="de-DE"/>
              </w:rPr>
              <w:t>Geog. Information Syst.</w:t>
            </w:r>
          </w:p>
        </w:tc>
        <w:tc>
          <w:tcPr>
            <w:tcW w:w="850" w:type="dxa"/>
          </w:tcPr>
          <w:p w14:paraId="467D2697" w14:textId="77777777" w:rsidR="00C523F4" w:rsidRPr="00FF2B72" w:rsidRDefault="00C523F4" w:rsidP="00000DFB">
            <w:pPr>
              <w:spacing w:before="40" w:after="40"/>
              <w:rPr>
                <w:sz w:val="18"/>
                <w:szCs w:val="18"/>
                <w:lang w:val="en-GB" w:eastAsia="de-DE"/>
              </w:rPr>
            </w:pPr>
            <w:r w:rsidRPr="00FF2B72">
              <w:rPr>
                <w:sz w:val="18"/>
                <w:szCs w:val="18"/>
                <w:lang w:val="en-GB" w:eastAsia="de-DE"/>
              </w:rPr>
              <w:t>22.00</w:t>
            </w:r>
          </w:p>
        </w:tc>
        <w:tc>
          <w:tcPr>
            <w:tcW w:w="851" w:type="dxa"/>
          </w:tcPr>
          <w:p w14:paraId="4A3E48B2"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22</w:t>
            </w:r>
          </w:p>
        </w:tc>
        <w:tc>
          <w:tcPr>
            <w:tcW w:w="709" w:type="dxa"/>
          </w:tcPr>
          <w:p w14:paraId="5277A656"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53350AA1" w14:textId="77777777" w:rsidR="00C523F4" w:rsidRPr="00FF2B72" w:rsidRDefault="00C523F4" w:rsidP="00000DFB">
            <w:pPr>
              <w:spacing w:before="40" w:after="40"/>
              <w:rPr>
                <w:sz w:val="18"/>
                <w:szCs w:val="18"/>
                <w:lang w:val="en-GB" w:eastAsia="de-DE"/>
              </w:rPr>
            </w:pPr>
          </w:p>
        </w:tc>
        <w:tc>
          <w:tcPr>
            <w:tcW w:w="1701" w:type="dxa"/>
          </w:tcPr>
          <w:p w14:paraId="34E5B714" w14:textId="77777777" w:rsidR="00C523F4" w:rsidRPr="00FF2B72" w:rsidRDefault="00C523F4" w:rsidP="00000DFB">
            <w:pPr>
              <w:spacing w:before="40" w:after="40"/>
              <w:rPr>
                <w:sz w:val="18"/>
                <w:szCs w:val="18"/>
                <w:lang w:val="en-GB" w:eastAsia="de-DE"/>
              </w:rPr>
            </w:pPr>
            <w:r w:rsidRPr="00FF2B72">
              <w:rPr>
                <w:sz w:val="18"/>
                <w:szCs w:val="18"/>
                <w:lang w:val="en-GB" w:eastAsia="de-DE"/>
              </w:rPr>
              <w:t>Rain</w:t>
            </w:r>
          </w:p>
        </w:tc>
        <w:tc>
          <w:tcPr>
            <w:tcW w:w="850" w:type="dxa"/>
          </w:tcPr>
          <w:p w14:paraId="6BAD4604" w14:textId="77777777" w:rsidR="00C523F4" w:rsidRPr="00FF2B72" w:rsidRDefault="00C523F4" w:rsidP="00000DFB">
            <w:pPr>
              <w:spacing w:before="40" w:after="40"/>
              <w:rPr>
                <w:sz w:val="18"/>
                <w:szCs w:val="18"/>
                <w:lang w:val="en-GB" w:eastAsia="de-DE"/>
              </w:rPr>
            </w:pPr>
            <w:r w:rsidRPr="00FF2B72">
              <w:rPr>
                <w:sz w:val="18"/>
                <w:szCs w:val="18"/>
                <w:lang w:val="en-GB" w:eastAsia="de-DE"/>
              </w:rPr>
              <w:t>15.00</w:t>
            </w:r>
          </w:p>
        </w:tc>
        <w:tc>
          <w:tcPr>
            <w:tcW w:w="851" w:type="dxa"/>
          </w:tcPr>
          <w:p w14:paraId="7163F9CB"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2372C1C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71D8445D" w14:textId="77777777" w:rsidTr="00C523F4">
        <w:tc>
          <w:tcPr>
            <w:tcW w:w="1985" w:type="dxa"/>
          </w:tcPr>
          <w:p w14:paraId="5CFE6005" w14:textId="77777777" w:rsidR="00C523F4" w:rsidRPr="00FF2B72" w:rsidRDefault="00C523F4" w:rsidP="00000DFB">
            <w:pPr>
              <w:spacing w:before="40" w:after="40"/>
              <w:rPr>
                <w:sz w:val="18"/>
                <w:szCs w:val="18"/>
                <w:lang w:val="en-GB" w:eastAsia="de-DE"/>
              </w:rPr>
            </w:pPr>
            <w:r w:rsidRPr="00FF2B72">
              <w:rPr>
                <w:sz w:val="18"/>
                <w:szCs w:val="18"/>
                <w:lang w:val="en-GB" w:eastAsia="de-DE"/>
              </w:rPr>
              <w:t>Environmental impact</w:t>
            </w:r>
          </w:p>
        </w:tc>
        <w:tc>
          <w:tcPr>
            <w:tcW w:w="850" w:type="dxa"/>
          </w:tcPr>
          <w:p w14:paraId="25B68DE3" w14:textId="77777777" w:rsidR="00C523F4" w:rsidRPr="00FF2B72" w:rsidRDefault="00C523F4" w:rsidP="00000DFB">
            <w:pPr>
              <w:spacing w:before="40" w:after="40"/>
              <w:rPr>
                <w:sz w:val="18"/>
                <w:szCs w:val="18"/>
                <w:lang w:val="en-GB" w:eastAsia="de-DE"/>
              </w:rPr>
            </w:pPr>
            <w:r w:rsidRPr="00FF2B72">
              <w:rPr>
                <w:sz w:val="18"/>
                <w:szCs w:val="18"/>
                <w:lang w:val="en-GB" w:eastAsia="de-DE"/>
              </w:rPr>
              <w:t>22.00</w:t>
            </w:r>
          </w:p>
        </w:tc>
        <w:tc>
          <w:tcPr>
            <w:tcW w:w="851" w:type="dxa"/>
          </w:tcPr>
          <w:p w14:paraId="676E10C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22</w:t>
            </w:r>
          </w:p>
        </w:tc>
        <w:tc>
          <w:tcPr>
            <w:tcW w:w="709" w:type="dxa"/>
          </w:tcPr>
          <w:p w14:paraId="0486C843"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41BD72A1" w14:textId="77777777" w:rsidR="00C523F4" w:rsidRPr="00FF2B72" w:rsidRDefault="00C523F4" w:rsidP="00000DFB">
            <w:pPr>
              <w:spacing w:before="40" w:after="40"/>
              <w:rPr>
                <w:sz w:val="18"/>
                <w:szCs w:val="18"/>
                <w:lang w:val="en-GB" w:eastAsia="de-DE"/>
              </w:rPr>
            </w:pPr>
          </w:p>
        </w:tc>
        <w:tc>
          <w:tcPr>
            <w:tcW w:w="1701" w:type="dxa"/>
          </w:tcPr>
          <w:p w14:paraId="1BE35E7C" w14:textId="77777777" w:rsidR="00C523F4" w:rsidRPr="00FF2B72" w:rsidRDefault="00C523F4" w:rsidP="00000DFB">
            <w:pPr>
              <w:spacing w:before="40" w:after="40"/>
              <w:rPr>
                <w:sz w:val="18"/>
                <w:szCs w:val="18"/>
                <w:lang w:val="en-GB" w:eastAsia="de-DE"/>
              </w:rPr>
            </w:pPr>
            <w:r w:rsidRPr="00FF2B72">
              <w:rPr>
                <w:sz w:val="18"/>
                <w:szCs w:val="18"/>
                <w:lang w:val="en-GB" w:eastAsia="de-DE"/>
              </w:rPr>
              <w:t>Floods</w:t>
            </w:r>
          </w:p>
        </w:tc>
        <w:tc>
          <w:tcPr>
            <w:tcW w:w="850" w:type="dxa"/>
          </w:tcPr>
          <w:p w14:paraId="7CAC8646" w14:textId="77777777" w:rsidR="00C523F4" w:rsidRPr="00FF2B72" w:rsidRDefault="00C523F4" w:rsidP="00000DFB">
            <w:pPr>
              <w:spacing w:before="40" w:after="40"/>
              <w:rPr>
                <w:sz w:val="18"/>
                <w:szCs w:val="18"/>
                <w:lang w:val="en-GB" w:eastAsia="de-DE"/>
              </w:rPr>
            </w:pPr>
            <w:r w:rsidRPr="00FF2B72">
              <w:rPr>
                <w:sz w:val="18"/>
                <w:szCs w:val="18"/>
                <w:lang w:val="en-GB" w:eastAsia="de-DE"/>
              </w:rPr>
              <w:t>15.00</w:t>
            </w:r>
          </w:p>
        </w:tc>
        <w:tc>
          <w:tcPr>
            <w:tcW w:w="851" w:type="dxa"/>
          </w:tcPr>
          <w:p w14:paraId="01A8135C"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27FB6180"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1C0F1EFC" w14:textId="77777777" w:rsidTr="00C523F4">
        <w:tc>
          <w:tcPr>
            <w:tcW w:w="1985" w:type="dxa"/>
          </w:tcPr>
          <w:p w14:paraId="10C39977" w14:textId="77777777" w:rsidR="00C523F4" w:rsidRPr="00FF2B72" w:rsidRDefault="00C523F4" w:rsidP="00000DFB">
            <w:pPr>
              <w:spacing w:before="40" w:after="40"/>
              <w:rPr>
                <w:sz w:val="18"/>
                <w:szCs w:val="18"/>
                <w:lang w:val="en-GB" w:eastAsia="de-DE"/>
              </w:rPr>
            </w:pPr>
            <w:r w:rsidRPr="00FF2B72">
              <w:rPr>
                <w:sz w:val="18"/>
                <w:szCs w:val="18"/>
                <w:lang w:val="en-GB" w:eastAsia="de-DE"/>
              </w:rPr>
              <w:t>Runoff</w:t>
            </w:r>
          </w:p>
        </w:tc>
        <w:tc>
          <w:tcPr>
            <w:tcW w:w="850" w:type="dxa"/>
          </w:tcPr>
          <w:p w14:paraId="3AE314DE" w14:textId="77777777" w:rsidR="00C523F4" w:rsidRPr="00FF2B72" w:rsidRDefault="00C523F4" w:rsidP="00000DFB">
            <w:pPr>
              <w:spacing w:before="40" w:after="40"/>
              <w:rPr>
                <w:sz w:val="18"/>
                <w:szCs w:val="18"/>
                <w:lang w:val="en-GB" w:eastAsia="de-DE"/>
              </w:rPr>
            </w:pPr>
            <w:r w:rsidRPr="00FF2B72">
              <w:rPr>
                <w:sz w:val="18"/>
                <w:szCs w:val="18"/>
                <w:lang w:val="en-GB" w:eastAsia="de-DE"/>
              </w:rPr>
              <w:t>21.00</w:t>
            </w:r>
          </w:p>
        </w:tc>
        <w:tc>
          <w:tcPr>
            <w:tcW w:w="851" w:type="dxa"/>
          </w:tcPr>
          <w:p w14:paraId="34A449B0"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21</w:t>
            </w:r>
          </w:p>
        </w:tc>
        <w:tc>
          <w:tcPr>
            <w:tcW w:w="709" w:type="dxa"/>
          </w:tcPr>
          <w:p w14:paraId="1DABB1E4"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5ED44035" w14:textId="77777777" w:rsidR="00C523F4" w:rsidRPr="00FF2B72" w:rsidRDefault="00C523F4" w:rsidP="00000DFB">
            <w:pPr>
              <w:spacing w:before="40" w:after="40"/>
              <w:rPr>
                <w:sz w:val="18"/>
                <w:szCs w:val="18"/>
                <w:lang w:val="en-GB" w:eastAsia="de-DE"/>
              </w:rPr>
            </w:pPr>
          </w:p>
        </w:tc>
        <w:tc>
          <w:tcPr>
            <w:tcW w:w="1701" w:type="dxa"/>
          </w:tcPr>
          <w:p w14:paraId="0FB01CEE" w14:textId="77777777" w:rsidR="00C523F4" w:rsidRPr="00FF2B72" w:rsidRDefault="00C523F4" w:rsidP="00000DFB">
            <w:pPr>
              <w:spacing w:before="40" w:after="40"/>
              <w:rPr>
                <w:sz w:val="18"/>
                <w:szCs w:val="18"/>
                <w:lang w:val="en-GB" w:eastAsia="de-DE"/>
              </w:rPr>
            </w:pPr>
            <w:r w:rsidRPr="00FF2B72">
              <w:rPr>
                <w:sz w:val="18"/>
                <w:szCs w:val="18"/>
                <w:lang w:val="en-GB" w:eastAsia="de-DE"/>
              </w:rPr>
              <w:t>Water pollution</w:t>
            </w:r>
          </w:p>
        </w:tc>
        <w:tc>
          <w:tcPr>
            <w:tcW w:w="850" w:type="dxa"/>
          </w:tcPr>
          <w:p w14:paraId="72528A9C" w14:textId="77777777" w:rsidR="00C523F4" w:rsidRPr="00FF2B72" w:rsidRDefault="00C523F4" w:rsidP="00000DFB">
            <w:pPr>
              <w:spacing w:before="40" w:after="40"/>
              <w:rPr>
                <w:sz w:val="18"/>
                <w:szCs w:val="18"/>
                <w:lang w:val="en-GB" w:eastAsia="de-DE"/>
              </w:rPr>
            </w:pPr>
            <w:r w:rsidRPr="00FF2B72">
              <w:rPr>
                <w:sz w:val="18"/>
                <w:szCs w:val="18"/>
                <w:lang w:val="en-GB" w:eastAsia="de-DE"/>
              </w:rPr>
              <w:t>15.00</w:t>
            </w:r>
          </w:p>
        </w:tc>
        <w:tc>
          <w:tcPr>
            <w:tcW w:w="851" w:type="dxa"/>
          </w:tcPr>
          <w:p w14:paraId="639C6CB2"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0302C36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2CA4D6BD" w14:textId="77777777" w:rsidTr="00C523F4">
        <w:tc>
          <w:tcPr>
            <w:tcW w:w="1985" w:type="dxa"/>
          </w:tcPr>
          <w:p w14:paraId="0B2477DA" w14:textId="77777777" w:rsidR="00C523F4" w:rsidRPr="00FF2B72" w:rsidRDefault="00C523F4" w:rsidP="00000DFB">
            <w:pPr>
              <w:spacing w:before="40" w:after="40"/>
              <w:rPr>
                <w:sz w:val="18"/>
                <w:szCs w:val="18"/>
                <w:lang w:val="en-GB" w:eastAsia="de-DE"/>
              </w:rPr>
            </w:pPr>
            <w:r w:rsidRPr="00FF2B72">
              <w:rPr>
                <w:sz w:val="18"/>
                <w:szCs w:val="18"/>
                <w:lang w:val="en-GB" w:eastAsia="de-DE"/>
              </w:rPr>
              <w:t>Environmental geology</w:t>
            </w:r>
          </w:p>
        </w:tc>
        <w:tc>
          <w:tcPr>
            <w:tcW w:w="850" w:type="dxa"/>
          </w:tcPr>
          <w:p w14:paraId="1116A98F" w14:textId="77777777" w:rsidR="00C523F4" w:rsidRPr="00FF2B72" w:rsidRDefault="00C523F4" w:rsidP="00000DFB">
            <w:pPr>
              <w:spacing w:before="40" w:after="40"/>
              <w:rPr>
                <w:sz w:val="18"/>
                <w:szCs w:val="18"/>
                <w:lang w:val="en-GB" w:eastAsia="de-DE"/>
              </w:rPr>
            </w:pPr>
            <w:r w:rsidRPr="00FF2B72">
              <w:rPr>
                <w:sz w:val="18"/>
                <w:szCs w:val="18"/>
                <w:lang w:val="en-GB" w:eastAsia="de-DE"/>
              </w:rPr>
              <w:t>21.00</w:t>
            </w:r>
          </w:p>
        </w:tc>
        <w:tc>
          <w:tcPr>
            <w:tcW w:w="851" w:type="dxa"/>
          </w:tcPr>
          <w:p w14:paraId="2D7391BE"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23</w:t>
            </w:r>
          </w:p>
        </w:tc>
        <w:tc>
          <w:tcPr>
            <w:tcW w:w="709" w:type="dxa"/>
          </w:tcPr>
          <w:p w14:paraId="45AAE1BE"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Pr>
          <w:p w14:paraId="47A306F2" w14:textId="77777777" w:rsidR="00C523F4" w:rsidRPr="00FF2B72" w:rsidRDefault="00C523F4" w:rsidP="00000DFB">
            <w:pPr>
              <w:spacing w:before="40" w:after="40"/>
              <w:rPr>
                <w:sz w:val="18"/>
                <w:szCs w:val="18"/>
                <w:lang w:val="en-GB" w:eastAsia="de-DE"/>
              </w:rPr>
            </w:pPr>
          </w:p>
        </w:tc>
        <w:tc>
          <w:tcPr>
            <w:tcW w:w="1701" w:type="dxa"/>
          </w:tcPr>
          <w:p w14:paraId="544E5259" w14:textId="77777777" w:rsidR="00C523F4" w:rsidRPr="00FF2B72" w:rsidRDefault="00C523F4" w:rsidP="00000DFB">
            <w:pPr>
              <w:spacing w:before="40" w:after="40"/>
              <w:rPr>
                <w:sz w:val="18"/>
                <w:szCs w:val="18"/>
                <w:lang w:val="en-GB" w:eastAsia="de-DE"/>
              </w:rPr>
            </w:pPr>
            <w:r w:rsidRPr="00FF2B72">
              <w:rPr>
                <w:sz w:val="18"/>
                <w:szCs w:val="18"/>
                <w:lang w:val="en-GB" w:eastAsia="de-DE"/>
              </w:rPr>
              <w:t>Water quality</w:t>
            </w:r>
          </w:p>
        </w:tc>
        <w:tc>
          <w:tcPr>
            <w:tcW w:w="850" w:type="dxa"/>
          </w:tcPr>
          <w:p w14:paraId="5BB9F167" w14:textId="77777777" w:rsidR="00C523F4" w:rsidRPr="00FF2B72" w:rsidRDefault="00C523F4" w:rsidP="00000DFB">
            <w:pPr>
              <w:spacing w:before="40" w:after="40"/>
              <w:rPr>
                <w:sz w:val="18"/>
                <w:szCs w:val="18"/>
                <w:lang w:val="en-GB" w:eastAsia="de-DE"/>
              </w:rPr>
            </w:pPr>
            <w:r w:rsidRPr="00FF2B72">
              <w:rPr>
                <w:sz w:val="18"/>
                <w:szCs w:val="18"/>
                <w:lang w:val="en-GB" w:eastAsia="de-DE"/>
              </w:rPr>
              <w:t>14.00</w:t>
            </w:r>
          </w:p>
        </w:tc>
        <w:tc>
          <w:tcPr>
            <w:tcW w:w="851" w:type="dxa"/>
          </w:tcPr>
          <w:p w14:paraId="076EEACB"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45321037"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0D4770B9" w14:textId="77777777" w:rsidTr="00C523F4">
        <w:tc>
          <w:tcPr>
            <w:tcW w:w="1985" w:type="dxa"/>
          </w:tcPr>
          <w:p w14:paraId="4ACED272" w14:textId="77777777" w:rsidR="00C523F4" w:rsidRPr="00FF2B72" w:rsidRDefault="00C523F4" w:rsidP="00000DFB">
            <w:pPr>
              <w:spacing w:before="40" w:after="40"/>
              <w:rPr>
                <w:sz w:val="18"/>
                <w:szCs w:val="18"/>
                <w:lang w:val="en-GB" w:eastAsia="de-DE"/>
              </w:rPr>
            </w:pPr>
            <w:r w:rsidRPr="00FF2B72">
              <w:rPr>
                <w:sz w:val="18"/>
                <w:szCs w:val="18"/>
                <w:lang w:val="en-GB" w:eastAsia="de-DE"/>
              </w:rPr>
              <w:t>Geomorphology</w:t>
            </w:r>
          </w:p>
        </w:tc>
        <w:tc>
          <w:tcPr>
            <w:tcW w:w="850" w:type="dxa"/>
          </w:tcPr>
          <w:p w14:paraId="7B6C4BAF" w14:textId="77777777" w:rsidR="00C523F4" w:rsidRPr="00FF2B72" w:rsidRDefault="00C523F4" w:rsidP="00000DFB">
            <w:pPr>
              <w:spacing w:before="40" w:after="40"/>
              <w:rPr>
                <w:sz w:val="18"/>
                <w:szCs w:val="18"/>
                <w:lang w:val="en-GB" w:eastAsia="de-DE"/>
              </w:rPr>
            </w:pPr>
            <w:r w:rsidRPr="00FF2B72">
              <w:rPr>
                <w:sz w:val="18"/>
                <w:szCs w:val="18"/>
                <w:lang w:val="en-GB" w:eastAsia="de-DE"/>
              </w:rPr>
              <w:t>20.00</w:t>
            </w:r>
          </w:p>
        </w:tc>
        <w:tc>
          <w:tcPr>
            <w:tcW w:w="851" w:type="dxa"/>
          </w:tcPr>
          <w:p w14:paraId="04A0647A"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20</w:t>
            </w:r>
          </w:p>
        </w:tc>
        <w:tc>
          <w:tcPr>
            <w:tcW w:w="709" w:type="dxa"/>
          </w:tcPr>
          <w:p w14:paraId="183B3F04"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c>
          <w:tcPr>
            <w:tcW w:w="425" w:type="dxa"/>
          </w:tcPr>
          <w:p w14:paraId="33ED33C0" w14:textId="77777777" w:rsidR="00C523F4" w:rsidRPr="00FF2B72" w:rsidRDefault="00C523F4" w:rsidP="00000DFB">
            <w:pPr>
              <w:spacing w:before="40" w:after="40"/>
              <w:rPr>
                <w:sz w:val="18"/>
                <w:szCs w:val="18"/>
                <w:lang w:val="en-GB" w:eastAsia="de-DE"/>
              </w:rPr>
            </w:pPr>
          </w:p>
        </w:tc>
        <w:tc>
          <w:tcPr>
            <w:tcW w:w="1701" w:type="dxa"/>
          </w:tcPr>
          <w:p w14:paraId="2DE7288A" w14:textId="77777777" w:rsidR="00C523F4" w:rsidRPr="00FF2B72" w:rsidRDefault="00C523F4" w:rsidP="00000DFB">
            <w:pPr>
              <w:spacing w:before="40" w:after="40"/>
              <w:rPr>
                <w:sz w:val="18"/>
                <w:szCs w:val="18"/>
                <w:lang w:val="en-GB" w:eastAsia="de-DE"/>
              </w:rPr>
            </w:pPr>
            <w:r w:rsidRPr="00FF2B72">
              <w:rPr>
                <w:sz w:val="18"/>
                <w:szCs w:val="18"/>
                <w:lang w:val="en-GB" w:eastAsia="de-DE"/>
              </w:rPr>
              <w:t>Sustainable dev</w:t>
            </w:r>
            <w:r>
              <w:rPr>
                <w:sz w:val="18"/>
                <w:szCs w:val="18"/>
                <w:lang w:val="en-GB" w:eastAsia="de-DE"/>
              </w:rPr>
              <w:t>.</w:t>
            </w:r>
          </w:p>
        </w:tc>
        <w:tc>
          <w:tcPr>
            <w:tcW w:w="850" w:type="dxa"/>
          </w:tcPr>
          <w:p w14:paraId="180AFD2B" w14:textId="77777777" w:rsidR="00C523F4" w:rsidRPr="00FF2B72" w:rsidRDefault="00C523F4" w:rsidP="00000DFB">
            <w:pPr>
              <w:spacing w:before="40" w:after="40"/>
              <w:rPr>
                <w:sz w:val="18"/>
                <w:szCs w:val="18"/>
                <w:lang w:val="en-GB" w:eastAsia="de-DE"/>
              </w:rPr>
            </w:pPr>
            <w:r w:rsidRPr="00FF2B72">
              <w:rPr>
                <w:sz w:val="18"/>
                <w:szCs w:val="18"/>
                <w:lang w:val="en-GB" w:eastAsia="de-DE"/>
              </w:rPr>
              <w:t>14.00</w:t>
            </w:r>
          </w:p>
        </w:tc>
        <w:tc>
          <w:tcPr>
            <w:tcW w:w="851" w:type="dxa"/>
          </w:tcPr>
          <w:p w14:paraId="789F1596"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0A0C19D3"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r>
      <w:tr w:rsidR="00C523F4" w:rsidRPr="00FF2B72" w14:paraId="02156B29" w14:textId="77777777" w:rsidTr="00C523F4">
        <w:tc>
          <w:tcPr>
            <w:tcW w:w="1985" w:type="dxa"/>
          </w:tcPr>
          <w:p w14:paraId="08BC1E1C" w14:textId="77777777" w:rsidR="00C523F4" w:rsidRPr="00FF2B72" w:rsidRDefault="00C523F4" w:rsidP="00000DFB">
            <w:pPr>
              <w:spacing w:before="40" w:after="40"/>
              <w:rPr>
                <w:sz w:val="18"/>
                <w:szCs w:val="18"/>
                <w:lang w:val="en-GB" w:eastAsia="de-DE"/>
              </w:rPr>
            </w:pPr>
            <w:r w:rsidRPr="00FF2B72">
              <w:rPr>
                <w:sz w:val="18"/>
                <w:szCs w:val="18"/>
                <w:lang w:val="en-GB" w:eastAsia="de-DE"/>
              </w:rPr>
              <w:t>Stormwater</w:t>
            </w:r>
          </w:p>
        </w:tc>
        <w:tc>
          <w:tcPr>
            <w:tcW w:w="850" w:type="dxa"/>
          </w:tcPr>
          <w:p w14:paraId="33DBD4CA" w14:textId="77777777" w:rsidR="00C523F4" w:rsidRPr="00FF2B72" w:rsidRDefault="00C523F4" w:rsidP="00000DFB">
            <w:pPr>
              <w:spacing w:before="40" w:after="40"/>
              <w:rPr>
                <w:sz w:val="18"/>
                <w:szCs w:val="18"/>
                <w:lang w:val="en-GB" w:eastAsia="de-DE"/>
              </w:rPr>
            </w:pPr>
            <w:r w:rsidRPr="00FF2B72">
              <w:rPr>
                <w:sz w:val="18"/>
                <w:szCs w:val="18"/>
                <w:lang w:val="en-GB" w:eastAsia="de-DE"/>
              </w:rPr>
              <w:t>20.00</w:t>
            </w:r>
          </w:p>
        </w:tc>
        <w:tc>
          <w:tcPr>
            <w:tcW w:w="851" w:type="dxa"/>
          </w:tcPr>
          <w:p w14:paraId="137F2134"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20</w:t>
            </w:r>
          </w:p>
        </w:tc>
        <w:tc>
          <w:tcPr>
            <w:tcW w:w="709" w:type="dxa"/>
          </w:tcPr>
          <w:p w14:paraId="0F2976E0"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c>
          <w:tcPr>
            <w:tcW w:w="425" w:type="dxa"/>
          </w:tcPr>
          <w:p w14:paraId="44C21E94" w14:textId="77777777" w:rsidR="00C523F4" w:rsidRPr="00FF2B72" w:rsidRDefault="00C523F4" w:rsidP="00000DFB">
            <w:pPr>
              <w:spacing w:before="40" w:after="40"/>
              <w:rPr>
                <w:sz w:val="18"/>
                <w:szCs w:val="18"/>
                <w:lang w:val="en-GB" w:eastAsia="de-DE"/>
              </w:rPr>
            </w:pPr>
          </w:p>
        </w:tc>
        <w:tc>
          <w:tcPr>
            <w:tcW w:w="1701" w:type="dxa"/>
          </w:tcPr>
          <w:p w14:paraId="661BFE3D" w14:textId="77777777" w:rsidR="00C523F4" w:rsidRPr="00FF2B72" w:rsidRDefault="00C523F4" w:rsidP="00000DFB">
            <w:pPr>
              <w:spacing w:before="40" w:after="40"/>
              <w:rPr>
                <w:sz w:val="18"/>
                <w:szCs w:val="18"/>
                <w:lang w:val="en-GB" w:eastAsia="de-DE"/>
              </w:rPr>
            </w:pPr>
            <w:r w:rsidRPr="00FF2B72">
              <w:rPr>
                <w:sz w:val="18"/>
                <w:szCs w:val="18"/>
                <w:lang w:val="en-GB" w:eastAsia="de-DE"/>
              </w:rPr>
              <w:t>Hydrology</w:t>
            </w:r>
          </w:p>
        </w:tc>
        <w:tc>
          <w:tcPr>
            <w:tcW w:w="850" w:type="dxa"/>
          </w:tcPr>
          <w:p w14:paraId="5AF54845" w14:textId="77777777" w:rsidR="00C523F4" w:rsidRPr="00FF2B72" w:rsidRDefault="00C523F4" w:rsidP="00000DFB">
            <w:pPr>
              <w:spacing w:before="40" w:after="40"/>
              <w:rPr>
                <w:sz w:val="18"/>
                <w:szCs w:val="18"/>
                <w:lang w:val="en-GB" w:eastAsia="de-DE"/>
              </w:rPr>
            </w:pPr>
            <w:r w:rsidRPr="00FF2B72">
              <w:rPr>
                <w:sz w:val="18"/>
                <w:szCs w:val="18"/>
                <w:lang w:val="en-GB" w:eastAsia="de-DE"/>
              </w:rPr>
              <w:t>14.00</w:t>
            </w:r>
          </w:p>
        </w:tc>
        <w:tc>
          <w:tcPr>
            <w:tcW w:w="851" w:type="dxa"/>
          </w:tcPr>
          <w:p w14:paraId="0EE25E4E"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1D4884A5"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3</w:t>
            </w:r>
          </w:p>
        </w:tc>
      </w:tr>
      <w:tr w:rsidR="00C523F4" w:rsidRPr="00FF2B72" w14:paraId="72F335CF" w14:textId="77777777" w:rsidTr="00C523F4">
        <w:tc>
          <w:tcPr>
            <w:tcW w:w="1985" w:type="dxa"/>
          </w:tcPr>
          <w:p w14:paraId="0ABCC6BC" w14:textId="77777777" w:rsidR="00C523F4" w:rsidRPr="00FF2B72" w:rsidRDefault="00C523F4" w:rsidP="00000DFB">
            <w:pPr>
              <w:spacing w:before="40" w:after="40"/>
              <w:rPr>
                <w:sz w:val="18"/>
                <w:szCs w:val="18"/>
                <w:lang w:val="en-GB" w:eastAsia="de-DE"/>
              </w:rPr>
            </w:pPr>
            <w:r w:rsidRPr="00FF2B72">
              <w:rPr>
                <w:sz w:val="18"/>
                <w:szCs w:val="18"/>
                <w:lang w:val="en-GB" w:eastAsia="de-DE"/>
              </w:rPr>
              <w:t>Hazard assessment</w:t>
            </w:r>
          </w:p>
        </w:tc>
        <w:tc>
          <w:tcPr>
            <w:tcW w:w="850" w:type="dxa"/>
          </w:tcPr>
          <w:p w14:paraId="0720CEAE" w14:textId="77777777" w:rsidR="00C523F4" w:rsidRPr="00FF2B72" w:rsidRDefault="00C523F4" w:rsidP="00000DFB">
            <w:pPr>
              <w:spacing w:before="40" w:after="40"/>
              <w:rPr>
                <w:sz w:val="18"/>
                <w:szCs w:val="18"/>
                <w:lang w:val="en-GB" w:eastAsia="de-DE"/>
              </w:rPr>
            </w:pPr>
            <w:r w:rsidRPr="00FF2B72">
              <w:rPr>
                <w:sz w:val="18"/>
                <w:szCs w:val="18"/>
                <w:lang w:val="en-GB" w:eastAsia="de-DE"/>
              </w:rPr>
              <w:t>20.00</w:t>
            </w:r>
          </w:p>
        </w:tc>
        <w:tc>
          <w:tcPr>
            <w:tcW w:w="851" w:type="dxa"/>
          </w:tcPr>
          <w:p w14:paraId="10A58C0C"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20</w:t>
            </w:r>
          </w:p>
        </w:tc>
        <w:tc>
          <w:tcPr>
            <w:tcW w:w="709" w:type="dxa"/>
          </w:tcPr>
          <w:p w14:paraId="39FA5E56"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c>
          <w:tcPr>
            <w:tcW w:w="425" w:type="dxa"/>
          </w:tcPr>
          <w:p w14:paraId="5501E21B" w14:textId="77777777" w:rsidR="00C523F4" w:rsidRPr="00FF2B72" w:rsidRDefault="00C523F4" w:rsidP="00000DFB">
            <w:pPr>
              <w:spacing w:before="40" w:after="40"/>
              <w:rPr>
                <w:sz w:val="18"/>
                <w:szCs w:val="18"/>
                <w:lang w:val="en-GB" w:eastAsia="de-DE"/>
              </w:rPr>
            </w:pPr>
          </w:p>
        </w:tc>
        <w:tc>
          <w:tcPr>
            <w:tcW w:w="1701" w:type="dxa"/>
          </w:tcPr>
          <w:p w14:paraId="444C0FFB" w14:textId="77777777" w:rsidR="00C523F4" w:rsidRPr="00FF2B72" w:rsidRDefault="00C523F4" w:rsidP="00000DFB">
            <w:pPr>
              <w:spacing w:before="40" w:after="40"/>
              <w:rPr>
                <w:sz w:val="18"/>
                <w:szCs w:val="18"/>
                <w:lang w:val="en-GB" w:eastAsia="de-DE"/>
              </w:rPr>
            </w:pPr>
            <w:r w:rsidRPr="00FF2B72">
              <w:rPr>
                <w:sz w:val="18"/>
                <w:szCs w:val="18"/>
                <w:lang w:val="en-GB" w:eastAsia="de-DE"/>
              </w:rPr>
              <w:t>Planning</w:t>
            </w:r>
          </w:p>
        </w:tc>
        <w:tc>
          <w:tcPr>
            <w:tcW w:w="850" w:type="dxa"/>
          </w:tcPr>
          <w:p w14:paraId="350DF8C9" w14:textId="77777777" w:rsidR="00C523F4" w:rsidRPr="00FF2B72" w:rsidRDefault="00C523F4" w:rsidP="00000DFB">
            <w:pPr>
              <w:spacing w:before="40" w:after="40"/>
              <w:rPr>
                <w:sz w:val="18"/>
                <w:szCs w:val="18"/>
                <w:lang w:val="en-GB" w:eastAsia="de-DE"/>
              </w:rPr>
            </w:pPr>
            <w:r w:rsidRPr="00FF2B72">
              <w:rPr>
                <w:sz w:val="18"/>
                <w:szCs w:val="18"/>
                <w:lang w:val="en-GB" w:eastAsia="de-DE"/>
              </w:rPr>
              <w:t>14.00</w:t>
            </w:r>
          </w:p>
        </w:tc>
        <w:tc>
          <w:tcPr>
            <w:tcW w:w="851" w:type="dxa"/>
          </w:tcPr>
          <w:p w14:paraId="740E005F"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Pr>
          <w:p w14:paraId="5831360B" w14:textId="77777777" w:rsidR="00C523F4" w:rsidRPr="00FF2B72" w:rsidRDefault="00C523F4" w:rsidP="00000DFB">
            <w:pPr>
              <w:spacing w:before="40" w:after="40"/>
              <w:jc w:val="center"/>
              <w:rPr>
                <w:sz w:val="18"/>
                <w:szCs w:val="18"/>
                <w:lang w:val="en-GB" w:eastAsia="de-DE"/>
              </w:rPr>
            </w:pPr>
            <w:r>
              <w:rPr>
                <w:sz w:val="18"/>
                <w:szCs w:val="18"/>
                <w:lang w:val="en-GB" w:eastAsia="de-DE"/>
              </w:rPr>
              <w:t>1</w:t>
            </w:r>
          </w:p>
        </w:tc>
      </w:tr>
      <w:tr w:rsidR="00C523F4" w:rsidRPr="00FF2B72" w14:paraId="74B56417" w14:textId="77777777" w:rsidTr="00C523F4">
        <w:tc>
          <w:tcPr>
            <w:tcW w:w="1985" w:type="dxa"/>
            <w:tcBorders>
              <w:bottom w:val="single" w:sz="4" w:space="0" w:color="auto"/>
            </w:tcBorders>
          </w:tcPr>
          <w:p w14:paraId="77644307" w14:textId="77777777" w:rsidR="00C523F4" w:rsidRPr="00FF2B72" w:rsidRDefault="00C523F4" w:rsidP="00000DFB">
            <w:pPr>
              <w:spacing w:before="40" w:after="40"/>
              <w:rPr>
                <w:sz w:val="18"/>
                <w:szCs w:val="18"/>
                <w:lang w:val="en-GB" w:eastAsia="de-DE"/>
              </w:rPr>
            </w:pPr>
            <w:r w:rsidRPr="00FF2B72">
              <w:rPr>
                <w:sz w:val="18"/>
                <w:szCs w:val="18"/>
                <w:lang w:val="en-GB" w:eastAsia="de-DE"/>
              </w:rPr>
              <w:t>United States</w:t>
            </w:r>
          </w:p>
        </w:tc>
        <w:tc>
          <w:tcPr>
            <w:tcW w:w="850" w:type="dxa"/>
            <w:tcBorders>
              <w:bottom w:val="single" w:sz="4" w:space="0" w:color="auto"/>
            </w:tcBorders>
          </w:tcPr>
          <w:p w14:paraId="5C6C550F" w14:textId="77777777" w:rsidR="00C523F4" w:rsidRPr="00FF2B72" w:rsidRDefault="00C523F4" w:rsidP="00000DFB">
            <w:pPr>
              <w:spacing w:before="40" w:after="40"/>
              <w:rPr>
                <w:sz w:val="18"/>
                <w:szCs w:val="18"/>
                <w:lang w:val="en-GB" w:eastAsia="de-DE"/>
              </w:rPr>
            </w:pPr>
            <w:r w:rsidRPr="00FF2B72">
              <w:rPr>
                <w:sz w:val="18"/>
                <w:szCs w:val="18"/>
                <w:lang w:val="en-GB" w:eastAsia="de-DE"/>
              </w:rPr>
              <w:t>20.00</w:t>
            </w:r>
          </w:p>
        </w:tc>
        <w:tc>
          <w:tcPr>
            <w:tcW w:w="851" w:type="dxa"/>
            <w:tcBorders>
              <w:bottom w:val="single" w:sz="4" w:space="0" w:color="auto"/>
            </w:tcBorders>
          </w:tcPr>
          <w:p w14:paraId="4308017B"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20</w:t>
            </w:r>
          </w:p>
        </w:tc>
        <w:tc>
          <w:tcPr>
            <w:tcW w:w="709" w:type="dxa"/>
            <w:tcBorders>
              <w:bottom w:val="single" w:sz="4" w:space="0" w:color="auto"/>
            </w:tcBorders>
          </w:tcPr>
          <w:p w14:paraId="252DAE24"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c>
          <w:tcPr>
            <w:tcW w:w="425" w:type="dxa"/>
            <w:tcBorders>
              <w:bottom w:val="single" w:sz="4" w:space="0" w:color="auto"/>
            </w:tcBorders>
          </w:tcPr>
          <w:p w14:paraId="647E687A" w14:textId="77777777" w:rsidR="00C523F4" w:rsidRPr="00FF2B72" w:rsidRDefault="00C523F4" w:rsidP="00000DFB">
            <w:pPr>
              <w:spacing w:before="40" w:after="40"/>
              <w:rPr>
                <w:sz w:val="18"/>
                <w:szCs w:val="18"/>
                <w:lang w:val="en-GB" w:eastAsia="de-DE"/>
              </w:rPr>
            </w:pPr>
          </w:p>
        </w:tc>
        <w:tc>
          <w:tcPr>
            <w:tcW w:w="1701" w:type="dxa"/>
            <w:tcBorders>
              <w:bottom w:val="single" w:sz="4" w:space="0" w:color="auto"/>
            </w:tcBorders>
          </w:tcPr>
          <w:p w14:paraId="607B0282" w14:textId="77777777" w:rsidR="00C523F4" w:rsidRPr="00FF2B72" w:rsidRDefault="00C523F4" w:rsidP="00000DFB">
            <w:pPr>
              <w:spacing w:before="40" w:after="40"/>
              <w:rPr>
                <w:sz w:val="18"/>
                <w:szCs w:val="18"/>
                <w:lang w:val="en-GB" w:eastAsia="de-DE"/>
              </w:rPr>
            </w:pPr>
            <w:r w:rsidRPr="00FF2B72">
              <w:rPr>
                <w:sz w:val="18"/>
                <w:szCs w:val="18"/>
                <w:lang w:val="en-GB" w:eastAsia="de-DE"/>
              </w:rPr>
              <w:t>Land use planning</w:t>
            </w:r>
          </w:p>
        </w:tc>
        <w:tc>
          <w:tcPr>
            <w:tcW w:w="850" w:type="dxa"/>
            <w:tcBorders>
              <w:bottom w:val="single" w:sz="4" w:space="0" w:color="auto"/>
            </w:tcBorders>
          </w:tcPr>
          <w:p w14:paraId="6A1C2E89" w14:textId="77777777" w:rsidR="00C523F4" w:rsidRPr="00FF2B72" w:rsidRDefault="00C523F4" w:rsidP="00000DFB">
            <w:pPr>
              <w:spacing w:before="40" w:after="40"/>
              <w:rPr>
                <w:sz w:val="18"/>
                <w:szCs w:val="18"/>
                <w:lang w:val="en-GB" w:eastAsia="de-DE"/>
              </w:rPr>
            </w:pPr>
            <w:r w:rsidRPr="00FF2B72">
              <w:rPr>
                <w:sz w:val="18"/>
                <w:szCs w:val="18"/>
                <w:lang w:val="en-GB" w:eastAsia="de-DE"/>
              </w:rPr>
              <w:t>13.00</w:t>
            </w:r>
          </w:p>
        </w:tc>
        <w:tc>
          <w:tcPr>
            <w:tcW w:w="851" w:type="dxa"/>
            <w:tcBorders>
              <w:bottom w:val="single" w:sz="4" w:space="0" w:color="auto"/>
            </w:tcBorders>
          </w:tcPr>
          <w:p w14:paraId="56321A88" w14:textId="77777777" w:rsidR="00C523F4" w:rsidRPr="00FF2B72" w:rsidRDefault="00C523F4" w:rsidP="00000DFB">
            <w:pPr>
              <w:spacing w:before="40" w:after="40"/>
              <w:jc w:val="center"/>
              <w:rPr>
                <w:sz w:val="18"/>
                <w:szCs w:val="18"/>
                <w:lang w:val="en-GB" w:eastAsia="de-DE"/>
              </w:rPr>
            </w:pPr>
            <w:r w:rsidRPr="00FF2B72">
              <w:rPr>
                <w:sz w:val="18"/>
                <w:szCs w:val="18"/>
                <w:lang w:val="en-GB" w:eastAsia="de-DE"/>
              </w:rPr>
              <w:t>15</w:t>
            </w:r>
          </w:p>
        </w:tc>
        <w:tc>
          <w:tcPr>
            <w:tcW w:w="850" w:type="dxa"/>
            <w:tcBorders>
              <w:bottom w:val="single" w:sz="4" w:space="0" w:color="auto"/>
            </w:tcBorders>
          </w:tcPr>
          <w:p w14:paraId="5B30A84C" w14:textId="77777777" w:rsidR="00C523F4" w:rsidRPr="00FF2B72" w:rsidRDefault="00C523F4" w:rsidP="00000DFB">
            <w:pPr>
              <w:spacing w:before="40" w:after="40"/>
              <w:jc w:val="center"/>
              <w:rPr>
                <w:sz w:val="18"/>
                <w:szCs w:val="18"/>
                <w:lang w:val="en-GB" w:eastAsia="de-DE"/>
              </w:rPr>
            </w:pPr>
            <w:r>
              <w:rPr>
                <w:sz w:val="18"/>
                <w:szCs w:val="18"/>
                <w:lang w:val="en-GB" w:eastAsia="de-DE"/>
              </w:rPr>
              <w:t>2</w:t>
            </w:r>
          </w:p>
        </w:tc>
      </w:tr>
    </w:tbl>
    <w:p w14:paraId="6DCDC98D" w14:textId="77777777" w:rsidR="00C523F4" w:rsidRDefault="00C523F4" w:rsidP="0023708C">
      <w:pPr>
        <w:spacing w:line="480" w:lineRule="auto"/>
        <w:rPr>
          <w:lang w:val="en-GB" w:eastAsia="de-DE"/>
        </w:rPr>
      </w:pPr>
    </w:p>
    <w:p w14:paraId="0ABA2887" w14:textId="77777777" w:rsidR="00C523F4" w:rsidRDefault="00C523F4" w:rsidP="0023708C">
      <w:pPr>
        <w:spacing w:line="480" w:lineRule="auto"/>
        <w:rPr>
          <w:lang w:val="en-GB" w:eastAsia="de-DE"/>
        </w:rPr>
      </w:pPr>
    </w:p>
    <w:p w14:paraId="22B171BA" w14:textId="77777777" w:rsidR="00C523F4" w:rsidRDefault="00C523F4" w:rsidP="0023708C">
      <w:pPr>
        <w:spacing w:line="480" w:lineRule="auto"/>
        <w:rPr>
          <w:lang w:val="en-GB" w:eastAsia="de-DE"/>
        </w:rPr>
      </w:pPr>
    </w:p>
    <w:p w14:paraId="0C64A645" w14:textId="77777777" w:rsidR="00C523F4" w:rsidRDefault="00C523F4" w:rsidP="0023708C">
      <w:pPr>
        <w:spacing w:line="480" w:lineRule="auto"/>
        <w:rPr>
          <w:lang w:val="en-GB" w:eastAsia="de-DE"/>
        </w:rPr>
      </w:pPr>
    </w:p>
    <w:p w14:paraId="0C4B534D" w14:textId="77777777" w:rsidR="00C523F4" w:rsidRPr="007547AE" w:rsidRDefault="00C523F4" w:rsidP="0023708C">
      <w:pPr>
        <w:spacing w:line="480" w:lineRule="auto"/>
        <w:rPr>
          <w:lang w:val="en-GB" w:eastAsia="de-DE"/>
        </w:rPr>
      </w:pPr>
    </w:p>
    <w:p w14:paraId="40C76739" w14:textId="77777777" w:rsidR="00C523F4" w:rsidRPr="00A7368A" w:rsidRDefault="00C523F4" w:rsidP="0023708C">
      <w:pPr>
        <w:spacing w:line="480" w:lineRule="auto"/>
        <w:rPr>
          <w:lang w:val="en-GB" w:eastAsia="de-DE"/>
        </w:rPr>
      </w:pPr>
    </w:p>
    <w:p w14:paraId="3CCFBCAA" w14:textId="77777777" w:rsidR="00C523F4" w:rsidRDefault="00C523F4" w:rsidP="0023708C">
      <w:pPr>
        <w:tabs>
          <w:tab w:val="left" w:pos="1049"/>
        </w:tabs>
        <w:spacing w:line="480" w:lineRule="auto"/>
        <w:jc w:val="both"/>
      </w:pPr>
    </w:p>
    <w:p w14:paraId="0885A020" w14:textId="77777777" w:rsidR="00C523F4" w:rsidRDefault="00C523F4" w:rsidP="0023708C">
      <w:pPr>
        <w:tabs>
          <w:tab w:val="left" w:pos="1049"/>
        </w:tabs>
        <w:spacing w:line="480" w:lineRule="auto"/>
        <w:jc w:val="both"/>
      </w:pPr>
    </w:p>
    <w:p w14:paraId="095CA15A" w14:textId="77777777" w:rsidR="00C523F4" w:rsidRDefault="00C523F4" w:rsidP="0023708C">
      <w:pPr>
        <w:tabs>
          <w:tab w:val="left" w:pos="1049"/>
        </w:tabs>
        <w:spacing w:line="480" w:lineRule="auto"/>
        <w:jc w:val="both"/>
      </w:pPr>
    </w:p>
    <w:p w14:paraId="41A6B63D" w14:textId="77777777" w:rsidR="00C523F4" w:rsidRDefault="00C523F4" w:rsidP="0023708C">
      <w:pPr>
        <w:tabs>
          <w:tab w:val="left" w:pos="1049"/>
        </w:tabs>
        <w:spacing w:line="480" w:lineRule="auto"/>
        <w:jc w:val="both"/>
      </w:pPr>
    </w:p>
    <w:p w14:paraId="33AA1302" w14:textId="77777777" w:rsidR="00C523F4" w:rsidRDefault="00C523F4" w:rsidP="0023708C">
      <w:pPr>
        <w:tabs>
          <w:tab w:val="left" w:pos="1049"/>
        </w:tabs>
        <w:spacing w:line="480" w:lineRule="auto"/>
        <w:jc w:val="both"/>
      </w:pPr>
    </w:p>
    <w:p w14:paraId="15414FA4" w14:textId="77777777" w:rsidR="00DB15D4" w:rsidRDefault="00DB15D4" w:rsidP="006E0E97">
      <w:pPr>
        <w:spacing w:line="480" w:lineRule="auto"/>
        <w:rPr>
          <w:noProof/>
        </w:rPr>
      </w:pPr>
    </w:p>
    <w:sectPr w:rsidR="00DB15D4" w:rsidSect="00537FEC">
      <w:footerReference w:type="even" r:id="rId8"/>
      <w:footerReference w:type="default" r:id="rId9"/>
      <w:type w:val="continuous"/>
      <w:pgSz w:w="11900" w:h="16840"/>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1DD36" w14:textId="77777777" w:rsidR="0087454E" w:rsidRDefault="0087454E" w:rsidP="004F2E9D">
      <w:r>
        <w:separator/>
      </w:r>
    </w:p>
  </w:endnote>
  <w:endnote w:type="continuationSeparator" w:id="0">
    <w:p w14:paraId="343E05B2" w14:textId="77777777" w:rsidR="0087454E" w:rsidRDefault="0087454E" w:rsidP="004F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501973"/>
      <w:docPartObj>
        <w:docPartGallery w:val="Page Numbers (Bottom of Page)"/>
        <w:docPartUnique/>
      </w:docPartObj>
    </w:sdtPr>
    <w:sdtEndPr>
      <w:rPr>
        <w:rStyle w:val="PageNumber"/>
      </w:rPr>
    </w:sdtEndPr>
    <w:sdtContent>
      <w:p w14:paraId="66E9D064" w14:textId="37ACFC7C" w:rsidR="00504079" w:rsidRDefault="00504079" w:rsidP="00117A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503A7" w14:textId="77777777" w:rsidR="00504079" w:rsidRDefault="00504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8317160"/>
      <w:docPartObj>
        <w:docPartGallery w:val="Page Numbers (Bottom of Page)"/>
        <w:docPartUnique/>
      </w:docPartObj>
    </w:sdtPr>
    <w:sdtEndPr>
      <w:rPr>
        <w:rStyle w:val="PageNumber"/>
      </w:rPr>
    </w:sdtEndPr>
    <w:sdtContent>
      <w:p w14:paraId="4C1C1835" w14:textId="5D150FF6" w:rsidR="00504079" w:rsidRDefault="00504079" w:rsidP="00117A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20D1C3" w14:textId="77777777" w:rsidR="00504079" w:rsidRDefault="00504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90556" w14:textId="77777777" w:rsidR="0087454E" w:rsidRDefault="0087454E" w:rsidP="004F2E9D">
      <w:r>
        <w:separator/>
      </w:r>
    </w:p>
  </w:footnote>
  <w:footnote w:type="continuationSeparator" w:id="0">
    <w:p w14:paraId="5921215D" w14:textId="77777777" w:rsidR="0087454E" w:rsidRDefault="0087454E" w:rsidP="004F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9EC9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844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380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381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4211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CE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465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81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929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83EBB"/>
    <w:multiLevelType w:val="hybridMultilevel"/>
    <w:tmpl w:val="790C1F92"/>
    <w:lvl w:ilvl="0" w:tplc="25941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9D"/>
    <w:rsid w:val="00000DFB"/>
    <w:rsid w:val="00001E60"/>
    <w:rsid w:val="000033E7"/>
    <w:rsid w:val="00004D87"/>
    <w:rsid w:val="00010ADB"/>
    <w:rsid w:val="00010FC8"/>
    <w:rsid w:val="00015649"/>
    <w:rsid w:val="00017104"/>
    <w:rsid w:val="00020B58"/>
    <w:rsid w:val="0002376A"/>
    <w:rsid w:val="000310CA"/>
    <w:rsid w:val="00034C77"/>
    <w:rsid w:val="000438DB"/>
    <w:rsid w:val="000539BD"/>
    <w:rsid w:val="000617F5"/>
    <w:rsid w:val="00063DB5"/>
    <w:rsid w:val="00071219"/>
    <w:rsid w:val="0007596A"/>
    <w:rsid w:val="00076814"/>
    <w:rsid w:val="00076AD2"/>
    <w:rsid w:val="00077262"/>
    <w:rsid w:val="00080B67"/>
    <w:rsid w:val="00080CD7"/>
    <w:rsid w:val="00081074"/>
    <w:rsid w:val="00085851"/>
    <w:rsid w:val="000859D2"/>
    <w:rsid w:val="00093365"/>
    <w:rsid w:val="0009634A"/>
    <w:rsid w:val="00097606"/>
    <w:rsid w:val="000A004F"/>
    <w:rsid w:val="000A64F4"/>
    <w:rsid w:val="000A6CCB"/>
    <w:rsid w:val="000B39CD"/>
    <w:rsid w:val="000B44C9"/>
    <w:rsid w:val="000C0590"/>
    <w:rsid w:val="000C5F21"/>
    <w:rsid w:val="000C6438"/>
    <w:rsid w:val="000D7B8E"/>
    <w:rsid w:val="000E5C0C"/>
    <w:rsid w:val="000E6DAE"/>
    <w:rsid w:val="000F050F"/>
    <w:rsid w:val="000F5EFE"/>
    <w:rsid w:val="000F7A85"/>
    <w:rsid w:val="001016BC"/>
    <w:rsid w:val="00115722"/>
    <w:rsid w:val="00116FE2"/>
    <w:rsid w:val="00117A78"/>
    <w:rsid w:val="00121EA5"/>
    <w:rsid w:val="00122F88"/>
    <w:rsid w:val="00126E01"/>
    <w:rsid w:val="00127FA1"/>
    <w:rsid w:val="00133A23"/>
    <w:rsid w:val="00135881"/>
    <w:rsid w:val="00135F1C"/>
    <w:rsid w:val="00136620"/>
    <w:rsid w:val="00142206"/>
    <w:rsid w:val="00142DFA"/>
    <w:rsid w:val="0015186D"/>
    <w:rsid w:val="00152AD4"/>
    <w:rsid w:val="00154A36"/>
    <w:rsid w:val="00157E47"/>
    <w:rsid w:val="001609B5"/>
    <w:rsid w:val="00164864"/>
    <w:rsid w:val="0016648B"/>
    <w:rsid w:val="00177B00"/>
    <w:rsid w:val="0018014A"/>
    <w:rsid w:val="00180F36"/>
    <w:rsid w:val="001811A6"/>
    <w:rsid w:val="0018184B"/>
    <w:rsid w:val="00185372"/>
    <w:rsid w:val="00187845"/>
    <w:rsid w:val="00190BE1"/>
    <w:rsid w:val="00191932"/>
    <w:rsid w:val="00193567"/>
    <w:rsid w:val="001A3C07"/>
    <w:rsid w:val="001B09C4"/>
    <w:rsid w:val="001B26C1"/>
    <w:rsid w:val="001B400E"/>
    <w:rsid w:val="001B547E"/>
    <w:rsid w:val="001C1263"/>
    <w:rsid w:val="001C65F8"/>
    <w:rsid w:val="001D7D1F"/>
    <w:rsid w:val="001E75E1"/>
    <w:rsid w:val="00205C5D"/>
    <w:rsid w:val="00206E77"/>
    <w:rsid w:val="002156A3"/>
    <w:rsid w:val="00215FD6"/>
    <w:rsid w:val="002165C4"/>
    <w:rsid w:val="00217060"/>
    <w:rsid w:val="002178B4"/>
    <w:rsid w:val="00224375"/>
    <w:rsid w:val="00224D4A"/>
    <w:rsid w:val="00230581"/>
    <w:rsid w:val="002319B3"/>
    <w:rsid w:val="002327CD"/>
    <w:rsid w:val="0023359E"/>
    <w:rsid w:val="0023708C"/>
    <w:rsid w:val="00240D86"/>
    <w:rsid w:val="00241975"/>
    <w:rsid w:val="00241AAC"/>
    <w:rsid w:val="0024205D"/>
    <w:rsid w:val="002433EA"/>
    <w:rsid w:val="00246FBC"/>
    <w:rsid w:val="002541E6"/>
    <w:rsid w:val="00255ADE"/>
    <w:rsid w:val="00256DBA"/>
    <w:rsid w:val="00260781"/>
    <w:rsid w:val="00262CFD"/>
    <w:rsid w:val="00265392"/>
    <w:rsid w:val="00270817"/>
    <w:rsid w:val="002734C8"/>
    <w:rsid w:val="0027378F"/>
    <w:rsid w:val="00274AFF"/>
    <w:rsid w:val="00277D77"/>
    <w:rsid w:val="00285FF1"/>
    <w:rsid w:val="00291C1E"/>
    <w:rsid w:val="0029266F"/>
    <w:rsid w:val="00294022"/>
    <w:rsid w:val="002A54C1"/>
    <w:rsid w:val="002A722A"/>
    <w:rsid w:val="002B2334"/>
    <w:rsid w:val="002B2929"/>
    <w:rsid w:val="002B6DBE"/>
    <w:rsid w:val="002C212C"/>
    <w:rsid w:val="002C4680"/>
    <w:rsid w:val="002C7D32"/>
    <w:rsid w:val="002D1D61"/>
    <w:rsid w:val="002D33A5"/>
    <w:rsid w:val="002E0B47"/>
    <w:rsid w:val="002E2135"/>
    <w:rsid w:val="002E3462"/>
    <w:rsid w:val="002E5849"/>
    <w:rsid w:val="002E7485"/>
    <w:rsid w:val="002F1635"/>
    <w:rsid w:val="002F1F64"/>
    <w:rsid w:val="002F3803"/>
    <w:rsid w:val="002F3B09"/>
    <w:rsid w:val="00301032"/>
    <w:rsid w:val="00302272"/>
    <w:rsid w:val="00304791"/>
    <w:rsid w:val="00305BD8"/>
    <w:rsid w:val="00320C98"/>
    <w:rsid w:val="00320F45"/>
    <w:rsid w:val="00325022"/>
    <w:rsid w:val="00331551"/>
    <w:rsid w:val="00333DC1"/>
    <w:rsid w:val="00334F99"/>
    <w:rsid w:val="00336BAC"/>
    <w:rsid w:val="003377DD"/>
    <w:rsid w:val="00347CB7"/>
    <w:rsid w:val="0035002E"/>
    <w:rsid w:val="0035061A"/>
    <w:rsid w:val="0035200D"/>
    <w:rsid w:val="003529BF"/>
    <w:rsid w:val="00353BE7"/>
    <w:rsid w:val="003548D0"/>
    <w:rsid w:val="00354D9E"/>
    <w:rsid w:val="0035571D"/>
    <w:rsid w:val="003632AA"/>
    <w:rsid w:val="003634BF"/>
    <w:rsid w:val="003641CA"/>
    <w:rsid w:val="0036752A"/>
    <w:rsid w:val="003719DF"/>
    <w:rsid w:val="00374CB9"/>
    <w:rsid w:val="00375365"/>
    <w:rsid w:val="003805CC"/>
    <w:rsid w:val="0038473E"/>
    <w:rsid w:val="003922F1"/>
    <w:rsid w:val="00394D89"/>
    <w:rsid w:val="00395D79"/>
    <w:rsid w:val="003A081F"/>
    <w:rsid w:val="003A2B27"/>
    <w:rsid w:val="003A72FA"/>
    <w:rsid w:val="003A7FE8"/>
    <w:rsid w:val="003B4EC5"/>
    <w:rsid w:val="003C193E"/>
    <w:rsid w:val="003C1A0F"/>
    <w:rsid w:val="003C1E1A"/>
    <w:rsid w:val="003C698E"/>
    <w:rsid w:val="003D0DD9"/>
    <w:rsid w:val="003D2432"/>
    <w:rsid w:val="003D4453"/>
    <w:rsid w:val="003E08C5"/>
    <w:rsid w:val="003E0B94"/>
    <w:rsid w:val="003E177F"/>
    <w:rsid w:val="003F12FF"/>
    <w:rsid w:val="003F1B16"/>
    <w:rsid w:val="003F6696"/>
    <w:rsid w:val="004042A7"/>
    <w:rsid w:val="004054D1"/>
    <w:rsid w:val="004054FA"/>
    <w:rsid w:val="00413C67"/>
    <w:rsid w:val="0041523C"/>
    <w:rsid w:val="00417606"/>
    <w:rsid w:val="00423ADB"/>
    <w:rsid w:val="00425652"/>
    <w:rsid w:val="0043239A"/>
    <w:rsid w:val="004324B8"/>
    <w:rsid w:val="004363B3"/>
    <w:rsid w:val="00436E28"/>
    <w:rsid w:val="0043774F"/>
    <w:rsid w:val="0044061A"/>
    <w:rsid w:val="00450A6D"/>
    <w:rsid w:val="004528DB"/>
    <w:rsid w:val="004543D2"/>
    <w:rsid w:val="00456B30"/>
    <w:rsid w:val="00457AC6"/>
    <w:rsid w:val="0046470A"/>
    <w:rsid w:val="0047009F"/>
    <w:rsid w:val="00476AA6"/>
    <w:rsid w:val="00481465"/>
    <w:rsid w:val="00483C6F"/>
    <w:rsid w:val="004853B5"/>
    <w:rsid w:val="00486636"/>
    <w:rsid w:val="00493650"/>
    <w:rsid w:val="00495401"/>
    <w:rsid w:val="004957FA"/>
    <w:rsid w:val="004965CA"/>
    <w:rsid w:val="00496886"/>
    <w:rsid w:val="004A192E"/>
    <w:rsid w:val="004A6C1D"/>
    <w:rsid w:val="004B1421"/>
    <w:rsid w:val="004B1726"/>
    <w:rsid w:val="004B7E3A"/>
    <w:rsid w:val="004C2ED1"/>
    <w:rsid w:val="004C2FE0"/>
    <w:rsid w:val="004C356C"/>
    <w:rsid w:val="004C5958"/>
    <w:rsid w:val="004D6CAC"/>
    <w:rsid w:val="004E0B2F"/>
    <w:rsid w:val="004E19FE"/>
    <w:rsid w:val="004E31DF"/>
    <w:rsid w:val="004E4C9E"/>
    <w:rsid w:val="004E4E7E"/>
    <w:rsid w:val="004F1E21"/>
    <w:rsid w:val="004F2769"/>
    <w:rsid w:val="004F2E9D"/>
    <w:rsid w:val="004F3F21"/>
    <w:rsid w:val="004F5203"/>
    <w:rsid w:val="0050403E"/>
    <w:rsid w:val="00504079"/>
    <w:rsid w:val="005045A8"/>
    <w:rsid w:val="00511183"/>
    <w:rsid w:val="0051319C"/>
    <w:rsid w:val="00513847"/>
    <w:rsid w:val="0051491F"/>
    <w:rsid w:val="00520732"/>
    <w:rsid w:val="00522655"/>
    <w:rsid w:val="00526634"/>
    <w:rsid w:val="005303AD"/>
    <w:rsid w:val="00531F6A"/>
    <w:rsid w:val="00532FE5"/>
    <w:rsid w:val="00537FEC"/>
    <w:rsid w:val="00541DC8"/>
    <w:rsid w:val="005508BC"/>
    <w:rsid w:val="005564D6"/>
    <w:rsid w:val="00560056"/>
    <w:rsid w:val="00564F44"/>
    <w:rsid w:val="00567036"/>
    <w:rsid w:val="00567170"/>
    <w:rsid w:val="005675EA"/>
    <w:rsid w:val="005710A4"/>
    <w:rsid w:val="00571FE9"/>
    <w:rsid w:val="00572A0D"/>
    <w:rsid w:val="00573D70"/>
    <w:rsid w:val="00577DE2"/>
    <w:rsid w:val="005879A0"/>
    <w:rsid w:val="00590E99"/>
    <w:rsid w:val="0059484D"/>
    <w:rsid w:val="005958BA"/>
    <w:rsid w:val="005B0AC7"/>
    <w:rsid w:val="005B0EB3"/>
    <w:rsid w:val="005B25D5"/>
    <w:rsid w:val="005B410B"/>
    <w:rsid w:val="005B6C0E"/>
    <w:rsid w:val="005C6D0C"/>
    <w:rsid w:val="005C6EAE"/>
    <w:rsid w:val="005D5F00"/>
    <w:rsid w:val="005D75DB"/>
    <w:rsid w:val="005E39C4"/>
    <w:rsid w:val="005E417B"/>
    <w:rsid w:val="005E67B6"/>
    <w:rsid w:val="005E74DE"/>
    <w:rsid w:val="005F0259"/>
    <w:rsid w:val="005F0E1F"/>
    <w:rsid w:val="005F27E7"/>
    <w:rsid w:val="005F5515"/>
    <w:rsid w:val="005F6BE4"/>
    <w:rsid w:val="005F777B"/>
    <w:rsid w:val="0060044E"/>
    <w:rsid w:val="006018E0"/>
    <w:rsid w:val="00607EDB"/>
    <w:rsid w:val="00607FE2"/>
    <w:rsid w:val="00615396"/>
    <w:rsid w:val="00631ABF"/>
    <w:rsid w:val="00637814"/>
    <w:rsid w:val="006439AA"/>
    <w:rsid w:val="00650A17"/>
    <w:rsid w:val="00654FDB"/>
    <w:rsid w:val="0066017A"/>
    <w:rsid w:val="00663241"/>
    <w:rsid w:val="00671D53"/>
    <w:rsid w:val="00672E17"/>
    <w:rsid w:val="0067681D"/>
    <w:rsid w:val="00686599"/>
    <w:rsid w:val="0069128E"/>
    <w:rsid w:val="006912E3"/>
    <w:rsid w:val="00694DCC"/>
    <w:rsid w:val="00695C4A"/>
    <w:rsid w:val="006A2E44"/>
    <w:rsid w:val="006A39C7"/>
    <w:rsid w:val="006A3B95"/>
    <w:rsid w:val="006A547B"/>
    <w:rsid w:val="006A5E26"/>
    <w:rsid w:val="006B4271"/>
    <w:rsid w:val="006C2367"/>
    <w:rsid w:val="006C4BE7"/>
    <w:rsid w:val="006D0FCF"/>
    <w:rsid w:val="006D13C5"/>
    <w:rsid w:val="006D162C"/>
    <w:rsid w:val="006D16ED"/>
    <w:rsid w:val="006D1967"/>
    <w:rsid w:val="006D3740"/>
    <w:rsid w:val="006D3F14"/>
    <w:rsid w:val="006D45A3"/>
    <w:rsid w:val="006E0BAA"/>
    <w:rsid w:val="006E0E97"/>
    <w:rsid w:val="006E4780"/>
    <w:rsid w:val="006F6113"/>
    <w:rsid w:val="00700F32"/>
    <w:rsid w:val="00702AD4"/>
    <w:rsid w:val="00703B0F"/>
    <w:rsid w:val="00704876"/>
    <w:rsid w:val="00705791"/>
    <w:rsid w:val="00705CC0"/>
    <w:rsid w:val="00710D65"/>
    <w:rsid w:val="007119F6"/>
    <w:rsid w:val="00714E70"/>
    <w:rsid w:val="0071590F"/>
    <w:rsid w:val="00717E50"/>
    <w:rsid w:val="00722CE0"/>
    <w:rsid w:val="0072328B"/>
    <w:rsid w:val="007239E4"/>
    <w:rsid w:val="007347F4"/>
    <w:rsid w:val="007372F0"/>
    <w:rsid w:val="007408E9"/>
    <w:rsid w:val="00740CBE"/>
    <w:rsid w:val="00741D73"/>
    <w:rsid w:val="00742B99"/>
    <w:rsid w:val="00747281"/>
    <w:rsid w:val="007508D8"/>
    <w:rsid w:val="007547AE"/>
    <w:rsid w:val="00754B6D"/>
    <w:rsid w:val="00754EB0"/>
    <w:rsid w:val="00762552"/>
    <w:rsid w:val="00762BC9"/>
    <w:rsid w:val="00770BAD"/>
    <w:rsid w:val="00771688"/>
    <w:rsid w:val="007726A0"/>
    <w:rsid w:val="00774E1B"/>
    <w:rsid w:val="00790DB4"/>
    <w:rsid w:val="0079390F"/>
    <w:rsid w:val="00794325"/>
    <w:rsid w:val="00796C01"/>
    <w:rsid w:val="00796F58"/>
    <w:rsid w:val="007C054F"/>
    <w:rsid w:val="007C08B6"/>
    <w:rsid w:val="007C1E73"/>
    <w:rsid w:val="007C366F"/>
    <w:rsid w:val="007C3EBE"/>
    <w:rsid w:val="007D0E51"/>
    <w:rsid w:val="007E2C24"/>
    <w:rsid w:val="00804B11"/>
    <w:rsid w:val="00811798"/>
    <w:rsid w:val="00811AFE"/>
    <w:rsid w:val="00811DB0"/>
    <w:rsid w:val="00813768"/>
    <w:rsid w:val="00816F66"/>
    <w:rsid w:val="00817184"/>
    <w:rsid w:val="00820CE1"/>
    <w:rsid w:val="008268BF"/>
    <w:rsid w:val="00827646"/>
    <w:rsid w:val="00827ECB"/>
    <w:rsid w:val="0083608A"/>
    <w:rsid w:val="00840156"/>
    <w:rsid w:val="00842300"/>
    <w:rsid w:val="00843C54"/>
    <w:rsid w:val="00844D30"/>
    <w:rsid w:val="008515D6"/>
    <w:rsid w:val="00862A76"/>
    <w:rsid w:val="00871EEE"/>
    <w:rsid w:val="0087454E"/>
    <w:rsid w:val="00874BA6"/>
    <w:rsid w:val="00875A01"/>
    <w:rsid w:val="00875B45"/>
    <w:rsid w:val="008856E6"/>
    <w:rsid w:val="008936B6"/>
    <w:rsid w:val="00894C80"/>
    <w:rsid w:val="008A0C5F"/>
    <w:rsid w:val="008A26DF"/>
    <w:rsid w:val="008A3880"/>
    <w:rsid w:val="008B02B7"/>
    <w:rsid w:val="008B54C2"/>
    <w:rsid w:val="008B6AD9"/>
    <w:rsid w:val="008C0AC5"/>
    <w:rsid w:val="008C31B1"/>
    <w:rsid w:val="008C34F3"/>
    <w:rsid w:val="008C37A6"/>
    <w:rsid w:val="008C3AE5"/>
    <w:rsid w:val="008D31AE"/>
    <w:rsid w:val="008D58CD"/>
    <w:rsid w:val="008D6284"/>
    <w:rsid w:val="008D7B54"/>
    <w:rsid w:val="008E34C6"/>
    <w:rsid w:val="008E3F17"/>
    <w:rsid w:val="008E680C"/>
    <w:rsid w:val="008E6E36"/>
    <w:rsid w:val="008F0BF6"/>
    <w:rsid w:val="008F228B"/>
    <w:rsid w:val="009065CC"/>
    <w:rsid w:val="0091009D"/>
    <w:rsid w:val="009129D7"/>
    <w:rsid w:val="00913F13"/>
    <w:rsid w:val="0091777B"/>
    <w:rsid w:val="009268CB"/>
    <w:rsid w:val="00926B45"/>
    <w:rsid w:val="00927E1A"/>
    <w:rsid w:val="00936B9A"/>
    <w:rsid w:val="00946B6A"/>
    <w:rsid w:val="0094702B"/>
    <w:rsid w:val="00953622"/>
    <w:rsid w:val="00954680"/>
    <w:rsid w:val="00963034"/>
    <w:rsid w:val="0096425C"/>
    <w:rsid w:val="009647C0"/>
    <w:rsid w:val="00964F38"/>
    <w:rsid w:val="00973279"/>
    <w:rsid w:val="00975F5B"/>
    <w:rsid w:val="00976384"/>
    <w:rsid w:val="00980D7F"/>
    <w:rsid w:val="00981C61"/>
    <w:rsid w:val="00990B51"/>
    <w:rsid w:val="00993EF6"/>
    <w:rsid w:val="00994B1B"/>
    <w:rsid w:val="00997922"/>
    <w:rsid w:val="009A324B"/>
    <w:rsid w:val="009A3E3C"/>
    <w:rsid w:val="009A56A1"/>
    <w:rsid w:val="009A6D50"/>
    <w:rsid w:val="009A7A88"/>
    <w:rsid w:val="009B2B55"/>
    <w:rsid w:val="009B3860"/>
    <w:rsid w:val="009B535E"/>
    <w:rsid w:val="009C643E"/>
    <w:rsid w:val="009D0BDD"/>
    <w:rsid w:val="009D0F46"/>
    <w:rsid w:val="009D1903"/>
    <w:rsid w:val="009D60B0"/>
    <w:rsid w:val="009D7F90"/>
    <w:rsid w:val="009E2A76"/>
    <w:rsid w:val="009E42B5"/>
    <w:rsid w:val="009E669B"/>
    <w:rsid w:val="009E7201"/>
    <w:rsid w:val="009E76DA"/>
    <w:rsid w:val="009F515A"/>
    <w:rsid w:val="009F539A"/>
    <w:rsid w:val="00A041F6"/>
    <w:rsid w:val="00A0563C"/>
    <w:rsid w:val="00A05D8F"/>
    <w:rsid w:val="00A165A6"/>
    <w:rsid w:val="00A22D56"/>
    <w:rsid w:val="00A232AF"/>
    <w:rsid w:val="00A269F0"/>
    <w:rsid w:val="00A335A1"/>
    <w:rsid w:val="00A36B5D"/>
    <w:rsid w:val="00A36D4E"/>
    <w:rsid w:val="00A42F85"/>
    <w:rsid w:val="00A4534A"/>
    <w:rsid w:val="00A5006C"/>
    <w:rsid w:val="00A5282E"/>
    <w:rsid w:val="00A52BB7"/>
    <w:rsid w:val="00A60318"/>
    <w:rsid w:val="00A61829"/>
    <w:rsid w:val="00A67010"/>
    <w:rsid w:val="00A7368A"/>
    <w:rsid w:val="00A7471D"/>
    <w:rsid w:val="00A749A7"/>
    <w:rsid w:val="00A8068A"/>
    <w:rsid w:val="00A940E1"/>
    <w:rsid w:val="00A96552"/>
    <w:rsid w:val="00A9771C"/>
    <w:rsid w:val="00AA50E5"/>
    <w:rsid w:val="00AA5536"/>
    <w:rsid w:val="00AB10C7"/>
    <w:rsid w:val="00AB30D9"/>
    <w:rsid w:val="00AC36DC"/>
    <w:rsid w:val="00AC4832"/>
    <w:rsid w:val="00AC4D4B"/>
    <w:rsid w:val="00AD0471"/>
    <w:rsid w:val="00AD30F8"/>
    <w:rsid w:val="00AD7509"/>
    <w:rsid w:val="00AF0D58"/>
    <w:rsid w:val="00AF345A"/>
    <w:rsid w:val="00B01600"/>
    <w:rsid w:val="00B01D08"/>
    <w:rsid w:val="00B06406"/>
    <w:rsid w:val="00B127C5"/>
    <w:rsid w:val="00B17F53"/>
    <w:rsid w:val="00B21B20"/>
    <w:rsid w:val="00B241D4"/>
    <w:rsid w:val="00B24625"/>
    <w:rsid w:val="00B27B40"/>
    <w:rsid w:val="00B32EB4"/>
    <w:rsid w:val="00B33A41"/>
    <w:rsid w:val="00B34A21"/>
    <w:rsid w:val="00B34ACD"/>
    <w:rsid w:val="00B4066B"/>
    <w:rsid w:val="00B43315"/>
    <w:rsid w:val="00B434A6"/>
    <w:rsid w:val="00B4633C"/>
    <w:rsid w:val="00B55CFA"/>
    <w:rsid w:val="00B5656B"/>
    <w:rsid w:val="00B56E28"/>
    <w:rsid w:val="00B626B6"/>
    <w:rsid w:val="00B651C9"/>
    <w:rsid w:val="00B654C8"/>
    <w:rsid w:val="00B65D97"/>
    <w:rsid w:val="00B66C5B"/>
    <w:rsid w:val="00B70FEA"/>
    <w:rsid w:val="00B75B11"/>
    <w:rsid w:val="00B7649E"/>
    <w:rsid w:val="00B80873"/>
    <w:rsid w:val="00B819D4"/>
    <w:rsid w:val="00B82765"/>
    <w:rsid w:val="00B844A0"/>
    <w:rsid w:val="00B86A66"/>
    <w:rsid w:val="00B9699C"/>
    <w:rsid w:val="00BA03C1"/>
    <w:rsid w:val="00BB1890"/>
    <w:rsid w:val="00BB3F4A"/>
    <w:rsid w:val="00BB6737"/>
    <w:rsid w:val="00BB7AC0"/>
    <w:rsid w:val="00BC6DD7"/>
    <w:rsid w:val="00BC6E7F"/>
    <w:rsid w:val="00BD03C7"/>
    <w:rsid w:val="00BD2DD1"/>
    <w:rsid w:val="00BD3BFC"/>
    <w:rsid w:val="00BE4BC1"/>
    <w:rsid w:val="00BE63D6"/>
    <w:rsid w:val="00BF68FD"/>
    <w:rsid w:val="00C002EE"/>
    <w:rsid w:val="00C020A7"/>
    <w:rsid w:val="00C02DD7"/>
    <w:rsid w:val="00C032F7"/>
    <w:rsid w:val="00C0476E"/>
    <w:rsid w:val="00C054C1"/>
    <w:rsid w:val="00C126B3"/>
    <w:rsid w:val="00C150CF"/>
    <w:rsid w:val="00C15AB3"/>
    <w:rsid w:val="00C21294"/>
    <w:rsid w:val="00C218E6"/>
    <w:rsid w:val="00C26124"/>
    <w:rsid w:val="00C26B39"/>
    <w:rsid w:val="00C35692"/>
    <w:rsid w:val="00C439A5"/>
    <w:rsid w:val="00C47C6B"/>
    <w:rsid w:val="00C523F4"/>
    <w:rsid w:val="00C5387D"/>
    <w:rsid w:val="00C63876"/>
    <w:rsid w:val="00C64C92"/>
    <w:rsid w:val="00C67EA9"/>
    <w:rsid w:val="00C74FE0"/>
    <w:rsid w:val="00C8234A"/>
    <w:rsid w:val="00C84756"/>
    <w:rsid w:val="00C853FA"/>
    <w:rsid w:val="00C90843"/>
    <w:rsid w:val="00C921FF"/>
    <w:rsid w:val="00C928C9"/>
    <w:rsid w:val="00CA2319"/>
    <w:rsid w:val="00CA3C88"/>
    <w:rsid w:val="00CA50E6"/>
    <w:rsid w:val="00CA7153"/>
    <w:rsid w:val="00CB2F4F"/>
    <w:rsid w:val="00CB3AA2"/>
    <w:rsid w:val="00CB50EC"/>
    <w:rsid w:val="00CC2065"/>
    <w:rsid w:val="00CC232D"/>
    <w:rsid w:val="00CC2BF2"/>
    <w:rsid w:val="00CC5092"/>
    <w:rsid w:val="00CC79EF"/>
    <w:rsid w:val="00CD2F2A"/>
    <w:rsid w:val="00CD3618"/>
    <w:rsid w:val="00CE7814"/>
    <w:rsid w:val="00CF0113"/>
    <w:rsid w:val="00CF2E67"/>
    <w:rsid w:val="00CF4D03"/>
    <w:rsid w:val="00CF6B05"/>
    <w:rsid w:val="00D03774"/>
    <w:rsid w:val="00D104F9"/>
    <w:rsid w:val="00D10E0F"/>
    <w:rsid w:val="00D12AAC"/>
    <w:rsid w:val="00D20BE3"/>
    <w:rsid w:val="00D21C80"/>
    <w:rsid w:val="00D241EF"/>
    <w:rsid w:val="00D24863"/>
    <w:rsid w:val="00D3334E"/>
    <w:rsid w:val="00D339AD"/>
    <w:rsid w:val="00D3636D"/>
    <w:rsid w:val="00D373AB"/>
    <w:rsid w:val="00D45F78"/>
    <w:rsid w:val="00D47BCE"/>
    <w:rsid w:val="00D50E7A"/>
    <w:rsid w:val="00D604EF"/>
    <w:rsid w:val="00D7763B"/>
    <w:rsid w:val="00D864A8"/>
    <w:rsid w:val="00D871FD"/>
    <w:rsid w:val="00D87417"/>
    <w:rsid w:val="00D87E67"/>
    <w:rsid w:val="00D912CD"/>
    <w:rsid w:val="00DA164A"/>
    <w:rsid w:val="00DA22A7"/>
    <w:rsid w:val="00DA2C53"/>
    <w:rsid w:val="00DA3C3E"/>
    <w:rsid w:val="00DA3F43"/>
    <w:rsid w:val="00DA420D"/>
    <w:rsid w:val="00DA7DDA"/>
    <w:rsid w:val="00DB008F"/>
    <w:rsid w:val="00DB15D4"/>
    <w:rsid w:val="00DB2DB1"/>
    <w:rsid w:val="00DB3C02"/>
    <w:rsid w:val="00DB636D"/>
    <w:rsid w:val="00DB7A57"/>
    <w:rsid w:val="00DB7D39"/>
    <w:rsid w:val="00DC2F38"/>
    <w:rsid w:val="00DC3C22"/>
    <w:rsid w:val="00DC4091"/>
    <w:rsid w:val="00DC4783"/>
    <w:rsid w:val="00DC5D35"/>
    <w:rsid w:val="00DC6E13"/>
    <w:rsid w:val="00DC77EB"/>
    <w:rsid w:val="00DD21AD"/>
    <w:rsid w:val="00DD5477"/>
    <w:rsid w:val="00DE0542"/>
    <w:rsid w:val="00DE0D64"/>
    <w:rsid w:val="00DE1145"/>
    <w:rsid w:val="00DE2224"/>
    <w:rsid w:val="00DE235C"/>
    <w:rsid w:val="00DE2B1E"/>
    <w:rsid w:val="00DE2FAC"/>
    <w:rsid w:val="00DE50D2"/>
    <w:rsid w:val="00DF16EF"/>
    <w:rsid w:val="00DF2C05"/>
    <w:rsid w:val="00DF5B9B"/>
    <w:rsid w:val="00DF650F"/>
    <w:rsid w:val="00DF67CB"/>
    <w:rsid w:val="00E111EE"/>
    <w:rsid w:val="00E11584"/>
    <w:rsid w:val="00E12968"/>
    <w:rsid w:val="00E178AB"/>
    <w:rsid w:val="00E179D1"/>
    <w:rsid w:val="00E20CF7"/>
    <w:rsid w:val="00E271A7"/>
    <w:rsid w:val="00E326A4"/>
    <w:rsid w:val="00E336C1"/>
    <w:rsid w:val="00E35088"/>
    <w:rsid w:val="00E353AB"/>
    <w:rsid w:val="00E3569C"/>
    <w:rsid w:val="00E36466"/>
    <w:rsid w:val="00E3777E"/>
    <w:rsid w:val="00E40F62"/>
    <w:rsid w:val="00E4208D"/>
    <w:rsid w:val="00E43AA8"/>
    <w:rsid w:val="00E532A2"/>
    <w:rsid w:val="00E61015"/>
    <w:rsid w:val="00E63954"/>
    <w:rsid w:val="00E6656E"/>
    <w:rsid w:val="00E764FE"/>
    <w:rsid w:val="00E77F03"/>
    <w:rsid w:val="00E82213"/>
    <w:rsid w:val="00E82C5B"/>
    <w:rsid w:val="00E861BA"/>
    <w:rsid w:val="00E86E7B"/>
    <w:rsid w:val="00E9472F"/>
    <w:rsid w:val="00E96527"/>
    <w:rsid w:val="00EA125D"/>
    <w:rsid w:val="00EB51D3"/>
    <w:rsid w:val="00EB6116"/>
    <w:rsid w:val="00EB61F2"/>
    <w:rsid w:val="00EC23CF"/>
    <w:rsid w:val="00EC3915"/>
    <w:rsid w:val="00EC6732"/>
    <w:rsid w:val="00ED44FF"/>
    <w:rsid w:val="00ED5507"/>
    <w:rsid w:val="00ED77B5"/>
    <w:rsid w:val="00EE0C71"/>
    <w:rsid w:val="00EF0E41"/>
    <w:rsid w:val="00EF37D9"/>
    <w:rsid w:val="00F0165E"/>
    <w:rsid w:val="00F01EBB"/>
    <w:rsid w:val="00F0787C"/>
    <w:rsid w:val="00F10E78"/>
    <w:rsid w:val="00F128B2"/>
    <w:rsid w:val="00F15C53"/>
    <w:rsid w:val="00F16BA8"/>
    <w:rsid w:val="00F16BDD"/>
    <w:rsid w:val="00F178AE"/>
    <w:rsid w:val="00F20B34"/>
    <w:rsid w:val="00F217F7"/>
    <w:rsid w:val="00F22E5E"/>
    <w:rsid w:val="00F300DF"/>
    <w:rsid w:val="00F3405E"/>
    <w:rsid w:val="00F34D0B"/>
    <w:rsid w:val="00F36B01"/>
    <w:rsid w:val="00F436FC"/>
    <w:rsid w:val="00F536A6"/>
    <w:rsid w:val="00F63C35"/>
    <w:rsid w:val="00F64335"/>
    <w:rsid w:val="00F6550D"/>
    <w:rsid w:val="00F6736E"/>
    <w:rsid w:val="00F7117E"/>
    <w:rsid w:val="00F77454"/>
    <w:rsid w:val="00F77BB3"/>
    <w:rsid w:val="00F80373"/>
    <w:rsid w:val="00F8091D"/>
    <w:rsid w:val="00F91519"/>
    <w:rsid w:val="00F96084"/>
    <w:rsid w:val="00F9611D"/>
    <w:rsid w:val="00F9670A"/>
    <w:rsid w:val="00F979F0"/>
    <w:rsid w:val="00FA24C8"/>
    <w:rsid w:val="00FB0357"/>
    <w:rsid w:val="00FB0989"/>
    <w:rsid w:val="00FC36CB"/>
    <w:rsid w:val="00FC4E93"/>
    <w:rsid w:val="00FD381E"/>
    <w:rsid w:val="00FD55C3"/>
    <w:rsid w:val="00FD5B19"/>
    <w:rsid w:val="00FE15DF"/>
    <w:rsid w:val="00FE217E"/>
    <w:rsid w:val="00FE4635"/>
    <w:rsid w:val="00FE5A55"/>
    <w:rsid w:val="00FF1749"/>
    <w:rsid w:val="00FF2B72"/>
    <w:rsid w:val="00FF549B"/>
    <w:rsid w:val="00FF6D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803CE"/>
  <w15:chartTrackingRefBased/>
  <w15:docId w15:val="{8FB58896-BE7D-2D4A-85B6-9D22D024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E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3A2B2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3"/>
    <w:qFormat/>
    <w:rsid w:val="003A2B27"/>
    <w:pPr>
      <w:spacing w:line="259" w:lineRule="auto"/>
    </w:pPr>
    <w:rPr>
      <w:lang w:val="en-US"/>
    </w:rPr>
  </w:style>
  <w:style w:type="character" w:customStyle="1" w:styleId="Heading3Char">
    <w:name w:val="Heading 3 Char"/>
    <w:basedOn w:val="DefaultParagraphFont"/>
    <w:link w:val="Heading3"/>
    <w:uiPriority w:val="9"/>
    <w:semiHidden/>
    <w:rsid w:val="003A2B27"/>
    <w:rPr>
      <w:rFonts w:asciiTheme="majorHAnsi" w:eastAsiaTheme="majorEastAsia" w:hAnsiTheme="majorHAnsi" w:cstheme="majorBidi"/>
      <w:color w:val="1F3763" w:themeColor="accent1" w:themeShade="7F"/>
    </w:rPr>
  </w:style>
  <w:style w:type="paragraph" w:customStyle="1" w:styleId="Els-Author">
    <w:name w:val="Els-Author"/>
    <w:next w:val="Normal"/>
    <w:rsid w:val="004F2E9D"/>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footnote">
    <w:name w:val="Els-footnote"/>
    <w:rsid w:val="004F2E9D"/>
    <w:pPr>
      <w:keepLines/>
      <w:widowControl w:val="0"/>
      <w:spacing w:line="200" w:lineRule="exact"/>
      <w:ind w:firstLine="240"/>
      <w:jc w:val="both"/>
    </w:pPr>
    <w:rPr>
      <w:rFonts w:ascii="Times New Roman" w:eastAsia="SimSun" w:hAnsi="Times New Roman" w:cs="Times New Roman"/>
      <w:sz w:val="16"/>
      <w:szCs w:val="20"/>
      <w:lang w:val="en-US"/>
    </w:rPr>
  </w:style>
  <w:style w:type="paragraph" w:customStyle="1" w:styleId="Els-Title">
    <w:name w:val="Els-Title"/>
    <w:next w:val="Els-Author"/>
    <w:autoRedefine/>
    <w:rsid w:val="005710A4"/>
    <w:pPr>
      <w:suppressAutoHyphens/>
      <w:spacing w:after="240" w:line="360" w:lineRule="auto"/>
      <w:jc w:val="center"/>
    </w:pPr>
    <w:rPr>
      <w:rFonts w:ascii="Times New Roman" w:eastAsia="SimSun" w:hAnsi="Times New Roman" w:cs="Times New Roman"/>
      <w:b/>
      <w:bCs/>
      <w:color w:val="000000" w:themeColor="text1"/>
      <w:sz w:val="32"/>
      <w:szCs w:val="32"/>
      <w:lang w:val="en-US"/>
    </w:rPr>
  </w:style>
  <w:style w:type="paragraph" w:customStyle="1" w:styleId="Affiliation">
    <w:name w:val="Affiliation"/>
    <w:basedOn w:val="Normal"/>
    <w:link w:val="AffiliationChar"/>
    <w:qFormat/>
    <w:rsid w:val="00394D89"/>
    <w:pPr>
      <w:spacing w:before="120"/>
      <w:contextualSpacing/>
      <w:jc w:val="both"/>
    </w:pPr>
    <w:rPr>
      <w:sz w:val="20"/>
      <w:lang w:val="en-GB" w:eastAsia="de-DE"/>
    </w:rPr>
  </w:style>
  <w:style w:type="character" w:customStyle="1" w:styleId="AffiliationChar">
    <w:name w:val="Affiliation Char"/>
    <w:basedOn w:val="DefaultParagraphFont"/>
    <w:link w:val="Affiliation"/>
    <w:rsid w:val="00394D89"/>
    <w:rPr>
      <w:rFonts w:ascii="Times New Roman" w:eastAsia="Times New Roman" w:hAnsi="Times New Roman" w:cs="Times New Roman"/>
      <w:sz w:val="20"/>
      <w:lang w:val="en-GB" w:eastAsia="de-DE"/>
    </w:rPr>
  </w:style>
  <w:style w:type="paragraph" w:customStyle="1" w:styleId="Els-Affiliation">
    <w:name w:val="Els-Affiliation"/>
    <w:next w:val="Normal"/>
    <w:rsid w:val="00394D89"/>
    <w:pPr>
      <w:suppressAutoHyphens/>
      <w:spacing w:line="200" w:lineRule="exact"/>
      <w:jc w:val="center"/>
    </w:pPr>
    <w:rPr>
      <w:rFonts w:ascii="Times New Roman" w:eastAsia="SimSun" w:hAnsi="Times New Roman" w:cs="Times New Roman"/>
      <w:i/>
      <w:noProof/>
      <w:sz w:val="16"/>
      <w:szCs w:val="20"/>
      <w:lang w:val="en-US"/>
    </w:rPr>
  </w:style>
  <w:style w:type="paragraph" w:styleId="ListParagraph">
    <w:name w:val="List Paragraph"/>
    <w:basedOn w:val="Normal"/>
    <w:uiPriority w:val="34"/>
    <w:qFormat/>
    <w:rsid w:val="00EB51D3"/>
    <w:pPr>
      <w:ind w:left="720"/>
      <w:contextualSpacing/>
    </w:pPr>
  </w:style>
  <w:style w:type="character" w:styleId="Hyperlink">
    <w:name w:val="Hyperlink"/>
    <w:basedOn w:val="DefaultParagraphFont"/>
    <w:uiPriority w:val="99"/>
    <w:unhideWhenUsed/>
    <w:rsid w:val="00EB51D3"/>
    <w:rPr>
      <w:color w:val="0563C1" w:themeColor="hyperlink"/>
      <w:u w:val="single"/>
    </w:rPr>
  </w:style>
  <w:style w:type="character" w:styleId="UnresolvedMention">
    <w:name w:val="Unresolved Mention"/>
    <w:basedOn w:val="DefaultParagraphFont"/>
    <w:uiPriority w:val="99"/>
    <w:semiHidden/>
    <w:unhideWhenUsed/>
    <w:rsid w:val="00EB51D3"/>
    <w:rPr>
      <w:color w:val="605E5C"/>
      <w:shd w:val="clear" w:color="auto" w:fill="E1DFDD"/>
    </w:rPr>
  </w:style>
  <w:style w:type="character" w:styleId="FollowedHyperlink">
    <w:name w:val="FollowedHyperlink"/>
    <w:basedOn w:val="DefaultParagraphFont"/>
    <w:uiPriority w:val="99"/>
    <w:semiHidden/>
    <w:unhideWhenUsed/>
    <w:rsid w:val="00511183"/>
    <w:rPr>
      <w:color w:val="954F72" w:themeColor="followedHyperlink"/>
      <w:u w:val="single"/>
    </w:rPr>
  </w:style>
  <w:style w:type="paragraph" w:styleId="NormalWeb">
    <w:name w:val="Normal (Web)"/>
    <w:basedOn w:val="Normal"/>
    <w:uiPriority w:val="99"/>
    <w:semiHidden/>
    <w:unhideWhenUsed/>
    <w:rsid w:val="00FE5A55"/>
    <w:pPr>
      <w:spacing w:before="100" w:beforeAutospacing="1" w:after="100" w:afterAutospacing="1"/>
    </w:pPr>
  </w:style>
  <w:style w:type="paragraph" w:styleId="FootnoteText">
    <w:name w:val="footnote text"/>
    <w:basedOn w:val="Normal"/>
    <w:link w:val="FootnoteTextChar"/>
    <w:uiPriority w:val="99"/>
    <w:semiHidden/>
    <w:unhideWhenUsed/>
    <w:rsid w:val="00D10E0F"/>
    <w:rPr>
      <w:sz w:val="20"/>
      <w:szCs w:val="20"/>
    </w:rPr>
  </w:style>
  <w:style w:type="character" w:customStyle="1" w:styleId="FootnoteTextChar">
    <w:name w:val="Footnote Text Char"/>
    <w:basedOn w:val="DefaultParagraphFont"/>
    <w:link w:val="FootnoteText"/>
    <w:uiPriority w:val="99"/>
    <w:semiHidden/>
    <w:rsid w:val="00D10E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0E0F"/>
    <w:rPr>
      <w:vertAlign w:val="superscript"/>
    </w:rPr>
  </w:style>
  <w:style w:type="table" w:styleId="TableGrid">
    <w:name w:val="Table Grid"/>
    <w:basedOn w:val="TableNormal"/>
    <w:uiPriority w:val="39"/>
    <w:rsid w:val="000B39C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B39CD"/>
    <w:pPr>
      <w:spacing w:after="200"/>
      <w:jc w:val="both"/>
    </w:pPr>
    <w:rPr>
      <w:b/>
      <w:bCs/>
      <w:sz w:val="18"/>
      <w:szCs w:val="18"/>
      <w:lang w:val="en-GB" w:eastAsia="de-DE"/>
    </w:rPr>
  </w:style>
  <w:style w:type="paragraph" w:styleId="BalloonText">
    <w:name w:val="Balloon Text"/>
    <w:basedOn w:val="Normal"/>
    <w:link w:val="BalloonTextChar"/>
    <w:uiPriority w:val="99"/>
    <w:semiHidden/>
    <w:unhideWhenUsed/>
    <w:rsid w:val="00E9472F"/>
    <w:rPr>
      <w:sz w:val="18"/>
      <w:szCs w:val="18"/>
    </w:rPr>
  </w:style>
  <w:style w:type="character" w:customStyle="1" w:styleId="BalloonTextChar">
    <w:name w:val="Balloon Text Char"/>
    <w:basedOn w:val="DefaultParagraphFont"/>
    <w:link w:val="BalloonText"/>
    <w:uiPriority w:val="99"/>
    <w:semiHidden/>
    <w:rsid w:val="00E9472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6018E0"/>
    <w:pPr>
      <w:tabs>
        <w:tab w:val="center" w:pos="4680"/>
        <w:tab w:val="right" w:pos="9360"/>
      </w:tabs>
    </w:pPr>
  </w:style>
  <w:style w:type="character" w:customStyle="1" w:styleId="HeaderChar">
    <w:name w:val="Header Char"/>
    <w:basedOn w:val="DefaultParagraphFont"/>
    <w:link w:val="Header"/>
    <w:uiPriority w:val="99"/>
    <w:rsid w:val="006018E0"/>
    <w:rPr>
      <w:rFonts w:ascii="Times New Roman" w:eastAsia="Times New Roman" w:hAnsi="Times New Roman" w:cs="Times New Roman"/>
    </w:rPr>
  </w:style>
  <w:style w:type="paragraph" w:styleId="Footer">
    <w:name w:val="footer"/>
    <w:basedOn w:val="Normal"/>
    <w:link w:val="FooterChar"/>
    <w:uiPriority w:val="99"/>
    <w:unhideWhenUsed/>
    <w:rsid w:val="006018E0"/>
    <w:pPr>
      <w:tabs>
        <w:tab w:val="center" w:pos="4680"/>
        <w:tab w:val="right" w:pos="9360"/>
      </w:tabs>
    </w:pPr>
  </w:style>
  <w:style w:type="character" w:customStyle="1" w:styleId="FooterChar">
    <w:name w:val="Footer Char"/>
    <w:basedOn w:val="DefaultParagraphFont"/>
    <w:link w:val="Footer"/>
    <w:uiPriority w:val="99"/>
    <w:rsid w:val="006018E0"/>
    <w:rPr>
      <w:rFonts w:ascii="Times New Roman" w:eastAsia="Times New Roman" w:hAnsi="Times New Roman" w:cs="Times New Roman"/>
    </w:rPr>
  </w:style>
  <w:style w:type="character" w:styleId="PageNumber">
    <w:name w:val="page number"/>
    <w:basedOn w:val="DefaultParagraphFont"/>
    <w:uiPriority w:val="99"/>
    <w:semiHidden/>
    <w:unhideWhenUsed/>
    <w:rsid w:val="006018E0"/>
  </w:style>
  <w:style w:type="character" w:styleId="LineNumber">
    <w:name w:val="line number"/>
    <w:basedOn w:val="DefaultParagraphFont"/>
    <w:uiPriority w:val="99"/>
    <w:unhideWhenUsed/>
    <w:rsid w:val="00374CB9"/>
    <w:rPr>
      <w:rFonts w:ascii="Times New Roman" w:hAnsi="Times New Roman"/>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2511">
      <w:bodyDiv w:val="1"/>
      <w:marLeft w:val="0"/>
      <w:marRight w:val="0"/>
      <w:marTop w:val="0"/>
      <w:marBottom w:val="0"/>
      <w:divBdr>
        <w:top w:val="none" w:sz="0" w:space="0" w:color="auto"/>
        <w:left w:val="none" w:sz="0" w:space="0" w:color="auto"/>
        <w:bottom w:val="none" w:sz="0" w:space="0" w:color="auto"/>
        <w:right w:val="none" w:sz="0" w:space="0" w:color="auto"/>
      </w:divBdr>
    </w:div>
    <w:div w:id="59643043">
      <w:bodyDiv w:val="1"/>
      <w:marLeft w:val="0"/>
      <w:marRight w:val="0"/>
      <w:marTop w:val="0"/>
      <w:marBottom w:val="0"/>
      <w:divBdr>
        <w:top w:val="none" w:sz="0" w:space="0" w:color="auto"/>
        <w:left w:val="none" w:sz="0" w:space="0" w:color="auto"/>
        <w:bottom w:val="none" w:sz="0" w:space="0" w:color="auto"/>
        <w:right w:val="none" w:sz="0" w:space="0" w:color="auto"/>
      </w:divBdr>
    </w:div>
    <w:div w:id="118645465">
      <w:bodyDiv w:val="1"/>
      <w:marLeft w:val="0"/>
      <w:marRight w:val="0"/>
      <w:marTop w:val="0"/>
      <w:marBottom w:val="0"/>
      <w:divBdr>
        <w:top w:val="none" w:sz="0" w:space="0" w:color="auto"/>
        <w:left w:val="none" w:sz="0" w:space="0" w:color="auto"/>
        <w:bottom w:val="none" w:sz="0" w:space="0" w:color="auto"/>
        <w:right w:val="none" w:sz="0" w:space="0" w:color="auto"/>
      </w:divBdr>
    </w:div>
    <w:div w:id="155267439">
      <w:bodyDiv w:val="1"/>
      <w:marLeft w:val="0"/>
      <w:marRight w:val="0"/>
      <w:marTop w:val="0"/>
      <w:marBottom w:val="0"/>
      <w:divBdr>
        <w:top w:val="none" w:sz="0" w:space="0" w:color="auto"/>
        <w:left w:val="none" w:sz="0" w:space="0" w:color="auto"/>
        <w:bottom w:val="none" w:sz="0" w:space="0" w:color="auto"/>
        <w:right w:val="none" w:sz="0" w:space="0" w:color="auto"/>
      </w:divBdr>
    </w:div>
    <w:div w:id="168716600">
      <w:bodyDiv w:val="1"/>
      <w:marLeft w:val="0"/>
      <w:marRight w:val="0"/>
      <w:marTop w:val="0"/>
      <w:marBottom w:val="0"/>
      <w:divBdr>
        <w:top w:val="none" w:sz="0" w:space="0" w:color="auto"/>
        <w:left w:val="none" w:sz="0" w:space="0" w:color="auto"/>
        <w:bottom w:val="none" w:sz="0" w:space="0" w:color="auto"/>
        <w:right w:val="none" w:sz="0" w:space="0" w:color="auto"/>
      </w:divBdr>
    </w:div>
    <w:div w:id="394207652">
      <w:bodyDiv w:val="1"/>
      <w:marLeft w:val="0"/>
      <w:marRight w:val="0"/>
      <w:marTop w:val="0"/>
      <w:marBottom w:val="0"/>
      <w:divBdr>
        <w:top w:val="none" w:sz="0" w:space="0" w:color="auto"/>
        <w:left w:val="none" w:sz="0" w:space="0" w:color="auto"/>
        <w:bottom w:val="none" w:sz="0" w:space="0" w:color="auto"/>
        <w:right w:val="none" w:sz="0" w:space="0" w:color="auto"/>
      </w:divBdr>
    </w:div>
    <w:div w:id="405154194">
      <w:bodyDiv w:val="1"/>
      <w:marLeft w:val="0"/>
      <w:marRight w:val="0"/>
      <w:marTop w:val="0"/>
      <w:marBottom w:val="0"/>
      <w:divBdr>
        <w:top w:val="none" w:sz="0" w:space="0" w:color="auto"/>
        <w:left w:val="none" w:sz="0" w:space="0" w:color="auto"/>
        <w:bottom w:val="none" w:sz="0" w:space="0" w:color="auto"/>
        <w:right w:val="none" w:sz="0" w:space="0" w:color="auto"/>
      </w:divBdr>
    </w:div>
    <w:div w:id="505753961">
      <w:bodyDiv w:val="1"/>
      <w:marLeft w:val="0"/>
      <w:marRight w:val="0"/>
      <w:marTop w:val="0"/>
      <w:marBottom w:val="0"/>
      <w:divBdr>
        <w:top w:val="none" w:sz="0" w:space="0" w:color="auto"/>
        <w:left w:val="none" w:sz="0" w:space="0" w:color="auto"/>
        <w:bottom w:val="none" w:sz="0" w:space="0" w:color="auto"/>
        <w:right w:val="none" w:sz="0" w:space="0" w:color="auto"/>
      </w:divBdr>
    </w:div>
    <w:div w:id="647170971">
      <w:bodyDiv w:val="1"/>
      <w:marLeft w:val="0"/>
      <w:marRight w:val="0"/>
      <w:marTop w:val="0"/>
      <w:marBottom w:val="0"/>
      <w:divBdr>
        <w:top w:val="none" w:sz="0" w:space="0" w:color="auto"/>
        <w:left w:val="none" w:sz="0" w:space="0" w:color="auto"/>
        <w:bottom w:val="none" w:sz="0" w:space="0" w:color="auto"/>
        <w:right w:val="none" w:sz="0" w:space="0" w:color="auto"/>
      </w:divBdr>
    </w:div>
    <w:div w:id="794257962">
      <w:bodyDiv w:val="1"/>
      <w:marLeft w:val="0"/>
      <w:marRight w:val="0"/>
      <w:marTop w:val="0"/>
      <w:marBottom w:val="0"/>
      <w:divBdr>
        <w:top w:val="none" w:sz="0" w:space="0" w:color="auto"/>
        <w:left w:val="none" w:sz="0" w:space="0" w:color="auto"/>
        <w:bottom w:val="none" w:sz="0" w:space="0" w:color="auto"/>
        <w:right w:val="none" w:sz="0" w:space="0" w:color="auto"/>
      </w:divBdr>
    </w:div>
    <w:div w:id="1255165734">
      <w:bodyDiv w:val="1"/>
      <w:marLeft w:val="0"/>
      <w:marRight w:val="0"/>
      <w:marTop w:val="0"/>
      <w:marBottom w:val="0"/>
      <w:divBdr>
        <w:top w:val="none" w:sz="0" w:space="0" w:color="auto"/>
        <w:left w:val="none" w:sz="0" w:space="0" w:color="auto"/>
        <w:bottom w:val="none" w:sz="0" w:space="0" w:color="auto"/>
        <w:right w:val="none" w:sz="0" w:space="0" w:color="auto"/>
      </w:divBdr>
    </w:div>
    <w:div w:id="1263538286">
      <w:bodyDiv w:val="1"/>
      <w:marLeft w:val="0"/>
      <w:marRight w:val="0"/>
      <w:marTop w:val="0"/>
      <w:marBottom w:val="0"/>
      <w:divBdr>
        <w:top w:val="none" w:sz="0" w:space="0" w:color="auto"/>
        <w:left w:val="none" w:sz="0" w:space="0" w:color="auto"/>
        <w:bottom w:val="none" w:sz="0" w:space="0" w:color="auto"/>
        <w:right w:val="none" w:sz="0" w:space="0" w:color="auto"/>
      </w:divBdr>
    </w:div>
    <w:div w:id="1282689735">
      <w:bodyDiv w:val="1"/>
      <w:marLeft w:val="0"/>
      <w:marRight w:val="0"/>
      <w:marTop w:val="0"/>
      <w:marBottom w:val="0"/>
      <w:divBdr>
        <w:top w:val="none" w:sz="0" w:space="0" w:color="auto"/>
        <w:left w:val="none" w:sz="0" w:space="0" w:color="auto"/>
        <w:bottom w:val="none" w:sz="0" w:space="0" w:color="auto"/>
        <w:right w:val="none" w:sz="0" w:space="0" w:color="auto"/>
      </w:divBdr>
    </w:div>
    <w:div w:id="1458796712">
      <w:bodyDiv w:val="1"/>
      <w:marLeft w:val="0"/>
      <w:marRight w:val="0"/>
      <w:marTop w:val="0"/>
      <w:marBottom w:val="0"/>
      <w:divBdr>
        <w:top w:val="none" w:sz="0" w:space="0" w:color="auto"/>
        <w:left w:val="none" w:sz="0" w:space="0" w:color="auto"/>
        <w:bottom w:val="none" w:sz="0" w:space="0" w:color="auto"/>
        <w:right w:val="none" w:sz="0" w:space="0" w:color="auto"/>
      </w:divBdr>
    </w:div>
    <w:div w:id="1484083524">
      <w:bodyDiv w:val="1"/>
      <w:marLeft w:val="0"/>
      <w:marRight w:val="0"/>
      <w:marTop w:val="0"/>
      <w:marBottom w:val="0"/>
      <w:divBdr>
        <w:top w:val="none" w:sz="0" w:space="0" w:color="auto"/>
        <w:left w:val="none" w:sz="0" w:space="0" w:color="auto"/>
        <w:bottom w:val="none" w:sz="0" w:space="0" w:color="auto"/>
        <w:right w:val="none" w:sz="0" w:space="0" w:color="auto"/>
      </w:divBdr>
    </w:div>
    <w:div w:id="1670139641">
      <w:bodyDiv w:val="1"/>
      <w:marLeft w:val="0"/>
      <w:marRight w:val="0"/>
      <w:marTop w:val="0"/>
      <w:marBottom w:val="0"/>
      <w:divBdr>
        <w:top w:val="none" w:sz="0" w:space="0" w:color="auto"/>
        <w:left w:val="none" w:sz="0" w:space="0" w:color="auto"/>
        <w:bottom w:val="none" w:sz="0" w:space="0" w:color="auto"/>
        <w:right w:val="none" w:sz="0" w:space="0" w:color="auto"/>
      </w:divBdr>
    </w:div>
    <w:div w:id="1700617671">
      <w:bodyDiv w:val="1"/>
      <w:marLeft w:val="0"/>
      <w:marRight w:val="0"/>
      <w:marTop w:val="0"/>
      <w:marBottom w:val="0"/>
      <w:divBdr>
        <w:top w:val="none" w:sz="0" w:space="0" w:color="auto"/>
        <w:left w:val="none" w:sz="0" w:space="0" w:color="auto"/>
        <w:bottom w:val="none" w:sz="0" w:space="0" w:color="auto"/>
        <w:right w:val="none" w:sz="0" w:space="0" w:color="auto"/>
      </w:divBdr>
    </w:div>
    <w:div w:id="1788810539">
      <w:bodyDiv w:val="1"/>
      <w:marLeft w:val="0"/>
      <w:marRight w:val="0"/>
      <w:marTop w:val="0"/>
      <w:marBottom w:val="0"/>
      <w:divBdr>
        <w:top w:val="none" w:sz="0" w:space="0" w:color="auto"/>
        <w:left w:val="none" w:sz="0" w:space="0" w:color="auto"/>
        <w:bottom w:val="none" w:sz="0" w:space="0" w:color="auto"/>
        <w:right w:val="none" w:sz="0" w:space="0" w:color="auto"/>
      </w:divBdr>
    </w:div>
    <w:div w:id="1813910506">
      <w:bodyDiv w:val="1"/>
      <w:marLeft w:val="0"/>
      <w:marRight w:val="0"/>
      <w:marTop w:val="0"/>
      <w:marBottom w:val="0"/>
      <w:divBdr>
        <w:top w:val="none" w:sz="0" w:space="0" w:color="auto"/>
        <w:left w:val="none" w:sz="0" w:space="0" w:color="auto"/>
        <w:bottom w:val="none" w:sz="0" w:space="0" w:color="auto"/>
        <w:right w:val="none" w:sz="0" w:space="0" w:color="auto"/>
      </w:divBdr>
    </w:div>
    <w:div w:id="1837332408">
      <w:bodyDiv w:val="1"/>
      <w:marLeft w:val="0"/>
      <w:marRight w:val="0"/>
      <w:marTop w:val="0"/>
      <w:marBottom w:val="0"/>
      <w:divBdr>
        <w:top w:val="none" w:sz="0" w:space="0" w:color="auto"/>
        <w:left w:val="none" w:sz="0" w:space="0" w:color="auto"/>
        <w:bottom w:val="none" w:sz="0" w:space="0" w:color="auto"/>
        <w:right w:val="none" w:sz="0" w:space="0" w:color="auto"/>
      </w:divBdr>
    </w:div>
    <w:div w:id="1867988194">
      <w:bodyDiv w:val="1"/>
      <w:marLeft w:val="0"/>
      <w:marRight w:val="0"/>
      <w:marTop w:val="0"/>
      <w:marBottom w:val="0"/>
      <w:divBdr>
        <w:top w:val="none" w:sz="0" w:space="0" w:color="auto"/>
        <w:left w:val="none" w:sz="0" w:space="0" w:color="auto"/>
        <w:bottom w:val="none" w:sz="0" w:space="0" w:color="auto"/>
        <w:right w:val="none" w:sz="0" w:space="0" w:color="auto"/>
      </w:divBdr>
    </w:div>
    <w:div w:id="1913277152">
      <w:bodyDiv w:val="1"/>
      <w:marLeft w:val="0"/>
      <w:marRight w:val="0"/>
      <w:marTop w:val="0"/>
      <w:marBottom w:val="0"/>
      <w:divBdr>
        <w:top w:val="none" w:sz="0" w:space="0" w:color="auto"/>
        <w:left w:val="none" w:sz="0" w:space="0" w:color="auto"/>
        <w:bottom w:val="none" w:sz="0" w:space="0" w:color="auto"/>
        <w:right w:val="none" w:sz="0" w:space="0" w:color="auto"/>
      </w:divBdr>
    </w:div>
    <w:div w:id="1932738441">
      <w:bodyDiv w:val="1"/>
      <w:marLeft w:val="0"/>
      <w:marRight w:val="0"/>
      <w:marTop w:val="0"/>
      <w:marBottom w:val="0"/>
      <w:divBdr>
        <w:top w:val="none" w:sz="0" w:space="0" w:color="auto"/>
        <w:left w:val="none" w:sz="0" w:space="0" w:color="auto"/>
        <w:bottom w:val="none" w:sz="0" w:space="0" w:color="auto"/>
        <w:right w:val="none" w:sz="0" w:space="0" w:color="auto"/>
      </w:divBdr>
    </w:div>
    <w:div w:id="20384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B60B69-70C7-5C46-BDB2-809FADE535AD}">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83415-CCAA-B046-A718-C116FFE4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Yuniarti Ulfa</dc:creator>
  <cp:keywords/>
  <dc:description/>
  <cp:lastModifiedBy>Yuniarti Ulfa</cp:lastModifiedBy>
  <cp:revision>5</cp:revision>
  <cp:lastPrinted>2020-09-10T04:10:00Z</cp:lastPrinted>
  <dcterms:created xsi:type="dcterms:W3CDTF">2020-09-19T07:22:00Z</dcterms:created>
  <dcterms:modified xsi:type="dcterms:W3CDTF">2020-09-21T18:39:00Z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http://www.zotero.org/styles/heliyon</vt:lpwstr>
  </property>
  <property fmtid="{D5CDD505-2E9C-101B-9397-08002B2CF9AE}" pid="13" name="Mendeley Recent Style Name 5_1">
    <vt:lpwstr>Heliyon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http://www.zotero.org/styles/institut-teknologi-bandung-sekolah-pascasarjana</vt:lpwstr>
  </property>
  <property fmtid="{D5CDD505-2E9C-101B-9397-08002B2CF9AE}" pid="17" name="Mendeley Recent Style Name 7_1">
    <vt:lpwstr>Institut Teknologi Bandung - Sekolah Pascasarjana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f0005e5a-9348-36f7-b7d9-5a9829a33566</vt:lpwstr>
  </property>
  <property fmtid="{D5CDD505-2E9C-101B-9397-08002B2CF9AE}" pid="24" name="Mendeley Citation Style_1">
    <vt:lpwstr>http://www.zotero.org/styles/heliyon</vt:lpwstr>
  </property>
  <property fmtid="{D5CDD505-2E9C-101B-9397-08002B2CF9AE}" pid="25" name="grammarly_documentId">
    <vt:lpwstr>documentId_5993</vt:lpwstr>
  </property>
  <property fmtid="{D5CDD505-2E9C-101B-9397-08002B2CF9AE}" pid="26" name="grammarly_documentContext">
    <vt:lpwstr>{"goals":[],"domain":"general","emotions":[],"dialect":"american"}</vt:lpwstr>
  </property>
</Properties>
</file>